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59A72" w14:textId="4EA72712" w:rsidR="00A414CC" w:rsidRPr="00D252B3" w:rsidRDefault="00C95471" w:rsidP="00A414CC">
      <w:pPr>
        <w:pStyle w:val="Heading1"/>
        <w:rPr>
          <w:color w:val="002F6C"/>
        </w:rPr>
      </w:pPr>
      <w:r w:rsidRPr="00D252B3">
        <w:rPr>
          <w:color w:val="002F6C"/>
        </w:rPr>
        <w:t>DEFER</w:t>
      </w:r>
      <w:r w:rsidR="00A414CC" w:rsidRPr="00D252B3">
        <w:rPr>
          <w:color w:val="002F6C"/>
        </w:rPr>
        <w:t>R</w:t>
      </w:r>
      <w:r w:rsidRPr="00D252B3">
        <w:rPr>
          <w:color w:val="002F6C"/>
        </w:rPr>
        <w:t xml:space="preserve">AL </w:t>
      </w:r>
      <w:r w:rsidR="00A52E13" w:rsidRPr="00D252B3">
        <w:rPr>
          <w:color w:val="002F6C"/>
        </w:rPr>
        <w:t xml:space="preserve">OF </w:t>
      </w:r>
      <w:r w:rsidR="00AB2A00" w:rsidRPr="00D252B3">
        <w:rPr>
          <w:color w:val="002F6C"/>
        </w:rPr>
        <w:t>ENVIRONMENTAL REVIEW</w:t>
      </w:r>
      <w:r w:rsidR="00A52E13" w:rsidRPr="00D252B3">
        <w:rPr>
          <w:color w:val="002F6C"/>
        </w:rPr>
        <w:t xml:space="preserve"> </w:t>
      </w:r>
      <w:r w:rsidRPr="00D252B3">
        <w:rPr>
          <w:color w:val="002F6C"/>
        </w:rPr>
        <w:t xml:space="preserve">TEMPLATE </w:t>
      </w:r>
      <w:bookmarkStart w:id="0" w:name="_Hlk536800365"/>
      <w:r w:rsidR="00A414CC" w:rsidRPr="00D252B3">
        <w:rPr>
          <w:color w:val="002F6C"/>
        </w:rPr>
        <w:t>INSTRUCTIONS</w:t>
      </w:r>
    </w:p>
    <w:bookmarkEnd w:id="0"/>
    <w:p w14:paraId="6772B2CC" w14:textId="70E542D3" w:rsidR="00A414CC" w:rsidRPr="00D252B3" w:rsidRDefault="00A414CC" w:rsidP="00170978">
      <w:pPr>
        <w:spacing w:after="0"/>
        <w:rPr>
          <w:b/>
          <w:color w:val="BA0C2F"/>
        </w:rPr>
      </w:pPr>
      <w:r w:rsidRPr="00D252B3">
        <w:rPr>
          <w:b/>
          <w:color w:val="BA0C2F"/>
        </w:rPr>
        <w:t>(Th</w:t>
      </w:r>
      <w:r w:rsidR="00725725" w:rsidRPr="00D252B3">
        <w:rPr>
          <w:b/>
          <w:color w:val="BA0C2F"/>
        </w:rPr>
        <w:t xml:space="preserve">is page and the next page </w:t>
      </w:r>
      <w:r w:rsidRPr="00D252B3">
        <w:rPr>
          <w:b/>
          <w:color w:val="BA0C2F"/>
        </w:rPr>
        <w:t>are template instructions; please delete th</w:t>
      </w:r>
      <w:r w:rsidR="00725725" w:rsidRPr="00D252B3">
        <w:rPr>
          <w:b/>
          <w:color w:val="BA0C2F"/>
        </w:rPr>
        <w:t>ese</w:t>
      </w:r>
      <w:r w:rsidRPr="00D252B3">
        <w:rPr>
          <w:b/>
          <w:color w:val="BA0C2F"/>
        </w:rPr>
        <w:t xml:space="preserve"> page</w:t>
      </w:r>
      <w:r w:rsidR="00725725" w:rsidRPr="00D252B3">
        <w:rPr>
          <w:b/>
          <w:color w:val="BA0C2F"/>
        </w:rPr>
        <w:t>s</w:t>
      </w:r>
      <w:r w:rsidRPr="00D252B3">
        <w:rPr>
          <w:b/>
          <w:color w:val="BA0C2F"/>
        </w:rPr>
        <w:t xml:space="preserve"> as you finalize this document</w:t>
      </w:r>
      <w:r w:rsidR="00F35B1A" w:rsidRPr="00D252B3">
        <w:rPr>
          <w:b/>
          <w:color w:val="BA0C2F"/>
        </w:rPr>
        <w:t>.</w:t>
      </w:r>
      <w:r w:rsidRPr="00D252B3">
        <w:rPr>
          <w:b/>
          <w:color w:val="BA0C2F"/>
        </w:rPr>
        <w:t>)</w:t>
      </w:r>
    </w:p>
    <w:p w14:paraId="36421C78" w14:textId="77777777" w:rsidR="00A414CC" w:rsidRDefault="00A414CC" w:rsidP="00170978">
      <w:pPr>
        <w:spacing w:after="0"/>
        <w:rPr>
          <w:b/>
        </w:rPr>
      </w:pPr>
    </w:p>
    <w:p w14:paraId="214AF1B3" w14:textId="77777777" w:rsidR="00170978" w:rsidRDefault="00C95471" w:rsidP="00170978">
      <w:pPr>
        <w:spacing w:after="0"/>
        <w:rPr>
          <w:b/>
        </w:rPr>
      </w:pPr>
      <w:r w:rsidRPr="003831BC">
        <w:rPr>
          <w:b/>
        </w:rPr>
        <w:t>Background:</w:t>
      </w:r>
    </w:p>
    <w:p w14:paraId="53272C27" w14:textId="77777777" w:rsidR="00C95471" w:rsidRDefault="00C95471" w:rsidP="00170978">
      <w:pPr>
        <w:spacing w:after="0"/>
      </w:pPr>
      <w:r>
        <w:t>This standardized template is part of a broader initiative to harmonize application of 22 CFR 216 across USAID. It also serves as an important step towards moving to an online Environmental Compliance System (ECS) which is planned to be integrated with the Agency’s Development Information System (DIS</w:t>
      </w:r>
      <w:r w:rsidR="00170978">
        <w:t>).</w:t>
      </w:r>
      <w:r w:rsidR="00A414CC">
        <w:t xml:space="preserve"> Once online, much of this template will prepopulate based on user inputs.</w:t>
      </w:r>
    </w:p>
    <w:p w14:paraId="20D5C2FD" w14:textId="77777777" w:rsidR="00170978" w:rsidRPr="00A414CC" w:rsidRDefault="00170978" w:rsidP="00170978">
      <w:pPr>
        <w:spacing w:after="0"/>
      </w:pPr>
    </w:p>
    <w:p w14:paraId="43A63030" w14:textId="77777777" w:rsidR="00C95471" w:rsidRPr="00A414CC" w:rsidRDefault="00C95471" w:rsidP="00C95471">
      <w:pPr>
        <w:spacing w:after="0"/>
      </w:pPr>
      <w:r w:rsidRPr="00A414CC">
        <w:t>This template can be used for a variety of situations described below. Usually, if all planned projects/activities are to be deferred, this template should be used. If only some of the planned projects/activities are to be deferred, the Initial Environmental Examination (IEE) template may be used.</w:t>
      </w:r>
    </w:p>
    <w:p w14:paraId="599377D4" w14:textId="77777777" w:rsidR="00A414CC" w:rsidRDefault="00A414CC" w:rsidP="00C95471">
      <w:pPr>
        <w:spacing w:after="0"/>
        <w:rPr>
          <w:b/>
        </w:rPr>
      </w:pPr>
    </w:p>
    <w:p w14:paraId="0968EA6B" w14:textId="77777777" w:rsidR="00A414CC" w:rsidRPr="00006D47" w:rsidRDefault="00A414CC" w:rsidP="00C95471">
      <w:pPr>
        <w:spacing w:after="0"/>
        <w:rPr>
          <w:b/>
        </w:rPr>
      </w:pPr>
      <w:r>
        <w:rPr>
          <w:b/>
        </w:rPr>
        <w:t>This template is used for:</w:t>
      </w:r>
    </w:p>
    <w:p w14:paraId="18F5BBA7" w14:textId="77777777" w:rsidR="00DA5292" w:rsidRPr="00F71849" w:rsidRDefault="00DA5292" w:rsidP="00DA5292">
      <w:pPr>
        <w:pStyle w:val="ListParagraph"/>
        <w:numPr>
          <w:ilvl w:val="0"/>
          <w:numId w:val="2"/>
        </w:numPr>
      </w:pPr>
      <w:r w:rsidRPr="00DA5292">
        <w:rPr>
          <w:rFonts w:cs="Arial"/>
          <w:color w:val="000000"/>
          <w:u w:val="single"/>
          <w:shd w:val="clear" w:color="auto" w:fill="FFFFFF"/>
        </w:rPr>
        <w:t>Environmental Review After the PAD/Activity Approval Memo</w:t>
      </w:r>
      <w:r w:rsidRPr="00DA5292">
        <w:rPr>
          <w:rFonts w:cs="Arial"/>
          <w:color w:val="000000"/>
          <w:shd w:val="clear" w:color="auto" w:fill="FFFFFF"/>
        </w:rPr>
        <w:t xml:space="preserve"> - When projects/activities or specific aspects of such can</w:t>
      </w:r>
      <w:r>
        <w:rPr>
          <w:rFonts w:cs="Arial"/>
          <w:color w:val="000000"/>
          <w:shd w:val="clear" w:color="auto" w:fill="FFFFFF"/>
        </w:rPr>
        <w:t>not</w:t>
      </w:r>
      <w:r w:rsidRPr="00DA5292">
        <w:rPr>
          <w:rFonts w:cs="Arial"/>
          <w:color w:val="000000"/>
          <w:shd w:val="clear" w:color="auto" w:fill="FFFFFF"/>
        </w:rPr>
        <w:t xml:space="preserve"> be identified in sufficient detail to permit the completion of an IEE or EA at the time of preparing the Project Appraisal Document/Activity Approval Memo or similar approval document (22 CFR 216.3(a)(1)).</w:t>
      </w:r>
    </w:p>
    <w:p w14:paraId="262CB2A9" w14:textId="77777777" w:rsidR="00F71849" w:rsidRPr="00C95471" w:rsidRDefault="00CF63E6" w:rsidP="00C95471">
      <w:pPr>
        <w:pStyle w:val="ListParagraph"/>
        <w:numPr>
          <w:ilvl w:val="0"/>
          <w:numId w:val="2"/>
        </w:numPr>
      </w:pPr>
      <w:r w:rsidRPr="00CF63E6">
        <w:rPr>
          <w:rFonts w:cs="Arial"/>
          <w:color w:val="000000"/>
          <w:u w:val="single"/>
          <w:shd w:val="clear" w:color="auto" w:fill="FFFFFF"/>
        </w:rPr>
        <w:t>Environmental Review After Authorization of Financing</w:t>
      </w:r>
      <w:r>
        <w:rPr>
          <w:rFonts w:cs="Arial"/>
          <w:color w:val="000000"/>
          <w:shd w:val="clear" w:color="auto" w:fill="FFFFFF"/>
        </w:rPr>
        <w:t xml:space="preserve"> - </w:t>
      </w:r>
      <w:r w:rsidR="00F71849">
        <w:rPr>
          <w:rFonts w:cs="Arial"/>
          <w:color w:val="000000"/>
          <w:shd w:val="clear" w:color="auto" w:fill="FFFFFF"/>
        </w:rPr>
        <w:t xml:space="preserve">When projects/activities or specific aspects of projects/activities that are unidentified at the time of authorization, such as in the case of obligating funds through a Development Objective Agreement (DOA), Indefinite Delivery/Indefinite Quantity (IDIQ) contracts, or Leader with Associate Awards, </w:t>
      </w:r>
      <w:r w:rsidR="00DA5292">
        <w:rPr>
          <w:rFonts w:cs="Arial"/>
          <w:color w:val="000000"/>
          <w:shd w:val="clear" w:color="auto" w:fill="FFFFFF"/>
        </w:rPr>
        <w:t>or when a required Environmental Assessment cannot be completed in time (</w:t>
      </w:r>
      <w:r w:rsidR="00F71849">
        <w:rPr>
          <w:rFonts w:cs="Arial"/>
          <w:color w:val="000000"/>
          <w:shd w:val="clear" w:color="auto" w:fill="FFFFFF"/>
        </w:rPr>
        <w:t>22 CFR 216.3(a)(7)</w:t>
      </w:r>
      <w:r w:rsidR="00DA5292">
        <w:rPr>
          <w:rFonts w:cs="Arial"/>
          <w:color w:val="000000"/>
          <w:shd w:val="clear" w:color="auto" w:fill="FFFFFF"/>
        </w:rPr>
        <w:t>)</w:t>
      </w:r>
      <w:r w:rsidR="00F71849">
        <w:rPr>
          <w:rFonts w:cs="Arial"/>
          <w:color w:val="000000"/>
          <w:shd w:val="clear" w:color="auto" w:fill="FFFFFF"/>
        </w:rPr>
        <w:t>.</w:t>
      </w:r>
    </w:p>
    <w:p w14:paraId="1BCED1B1" w14:textId="77777777" w:rsidR="00C95471" w:rsidRPr="00006D47" w:rsidRDefault="00C95471" w:rsidP="00C95471">
      <w:pPr>
        <w:spacing w:after="0"/>
        <w:rPr>
          <w:b/>
        </w:rPr>
      </w:pPr>
      <w:r w:rsidRPr="00006D47">
        <w:rPr>
          <w:b/>
        </w:rPr>
        <w:t>How to use this template:</w:t>
      </w:r>
    </w:p>
    <w:p w14:paraId="684F3409" w14:textId="77777777" w:rsidR="00C95471" w:rsidRDefault="00C95471" w:rsidP="00C95471">
      <w:pPr>
        <w:pStyle w:val="ListParagraph"/>
        <w:numPr>
          <w:ilvl w:val="0"/>
          <w:numId w:val="3"/>
        </w:numPr>
        <w:spacing w:after="0"/>
      </w:pPr>
      <w:r>
        <w:t xml:space="preserve">The first page is standard metadata utilized in the ECD and planned DIS system, please do not alter the fields. Enter as much of the information as is known at the time of drafting. </w:t>
      </w:r>
    </w:p>
    <w:p w14:paraId="418C3B13" w14:textId="77777777" w:rsidR="00C95471" w:rsidRDefault="00C95471" w:rsidP="00C95471">
      <w:pPr>
        <w:pStyle w:val="ListParagraph"/>
        <w:numPr>
          <w:ilvl w:val="0"/>
          <w:numId w:val="3"/>
        </w:numPr>
      </w:pPr>
      <w:r>
        <w:t xml:space="preserve">All </w:t>
      </w:r>
      <w:r w:rsidRPr="00676AF9">
        <w:rPr>
          <w:b/>
        </w:rPr>
        <w:t>headings and existing text</w:t>
      </w:r>
      <w:r>
        <w:t xml:space="preserve"> are standard. Please refrain f</w:t>
      </w:r>
      <w:r w:rsidR="00430BE5">
        <w:t xml:space="preserve">rom </w:t>
      </w:r>
      <w:r>
        <w:t xml:space="preserve">editing. </w:t>
      </w:r>
    </w:p>
    <w:p w14:paraId="47CCE960" w14:textId="77777777" w:rsidR="00C95471" w:rsidRPr="00564C46" w:rsidRDefault="00C95471" w:rsidP="00C95471">
      <w:pPr>
        <w:pStyle w:val="ListParagraph"/>
        <w:numPr>
          <w:ilvl w:val="0"/>
          <w:numId w:val="3"/>
        </w:numPr>
      </w:pPr>
      <w:r w:rsidRPr="00564C46">
        <w:rPr>
          <w:b/>
        </w:rPr>
        <w:t>Be sure no PII information is contained within the document</w:t>
      </w:r>
      <w:r>
        <w:t xml:space="preserve"> prior to submitting for BEO approval. </w:t>
      </w:r>
      <w:r w:rsidR="00430BE5">
        <w:t xml:space="preserve">The PII policy for the Environmental Compliance Database is attached at this internal USAID link: </w:t>
      </w:r>
      <w:hyperlink r:id="rId10" w:history="1">
        <w:r w:rsidR="00430BE5" w:rsidRPr="00430BE5">
          <w:rPr>
            <w:color w:val="0070C0"/>
            <w:u w:val="single"/>
          </w:rPr>
          <w:t>https://sites.google.com/a/usaid.gov/beos-site/home/general-information-processes</w:t>
        </w:r>
      </w:hyperlink>
      <w:r w:rsidR="00430BE5">
        <w:t xml:space="preserve"> </w:t>
      </w:r>
    </w:p>
    <w:p w14:paraId="78BE9396" w14:textId="612C616D" w:rsidR="00C52D1C" w:rsidRPr="00006D47" w:rsidRDefault="00C52D1C" w:rsidP="00C52D1C">
      <w:pPr>
        <w:pStyle w:val="ListParagraph"/>
        <w:numPr>
          <w:ilvl w:val="0"/>
          <w:numId w:val="3"/>
        </w:numPr>
      </w:pPr>
      <w:r>
        <w:rPr>
          <w:bCs/>
        </w:rPr>
        <w:t>The italicized text in brackets in the sections are instructions and should be deleted.</w:t>
      </w:r>
    </w:p>
    <w:p w14:paraId="1B21F07A" w14:textId="2A14D476" w:rsidR="00C95471" w:rsidRDefault="00C95471" w:rsidP="00C95471">
      <w:pPr>
        <w:pStyle w:val="ListParagraph"/>
        <w:numPr>
          <w:ilvl w:val="0"/>
          <w:numId w:val="3"/>
        </w:numPr>
      </w:pPr>
      <w:r>
        <w:rPr>
          <w:b/>
        </w:rPr>
        <w:t>Delete this page as you finalize this document</w:t>
      </w:r>
      <w:r w:rsidRPr="0088221E">
        <w:t>.</w:t>
      </w:r>
      <w:r>
        <w:t xml:space="preserve"> </w:t>
      </w:r>
    </w:p>
    <w:p w14:paraId="001341AE" w14:textId="77777777" w:rsidR="00170978" w:rsidRDefault="00C95471" w:rsidP="00170978">
      <w:r w:rsidRPr="00F978CA">
        <w:rPr>
          <w:rFonts w:cs="Arial"/>
        </w:rPr>
        <w:t xml:space="preserve">Reminder: Mission Environmental Officers, Regional Environmental Officers, and Bureau Environmental Officers are resources for USAID staff developing projects and compliance </w:t>
      </w:r>
      <w:r w:rsidRPr="00F978CA">
        <w:rPr>
          <w:rFonts w:cs="Arial"/>
        </w:rPr>
        <w:lastRenderedPageBreak/>
        <w:t>documents. Please engage them early and often. Addi</w:t>
      </w:r>
      <w:r>
        <w:rPr>
          <w:rFonts w:cs="Arial"/>
        </w:rPr>
        <w:t>t</w:t>
      </w:r>
      <w:r w:rsidRPr="00F978CA">
        <w:rPr>
          <w:rFonts w:cs="Arial"/>
        </w:rPr>
        <w:t xml:space="preserve">ional guidance and help is also available at </w:t>
      </w:r>
      <w:hyperlink r:id="rId11" w:history="1">
        <w:r w:rsidRPr="00430BE5">
          <w:rPr>
            <w:color w:val="0070C0"/>
            <w:u w:val="single"/>
          </w:rPr>
          <w:t>https://www.usaid.gov/environmental-procedures</w:t>
        </w:r>
      </w:hyperlink>
    </w:p>
    <w:p w14:paraId="7DCB5D04" w14:textId="77777777" w:rsidR="00170978" w:rsidRDefault="00C95471" w:rsidP="00170978">
      <w:pPr>
        <w:rPr>
          <w:rFonts w:cs="Arial"/>
        </w:rPr>
      </w:pPr>
      <w:r w:rsidRPr="00F978CA">
        <w:rPr>
          <w:rFonts w:cs="Arial"/>
        </w:rPr>
        <w:t xml:space="preserve">USAID’s </w:t>
      </w:r>
      <w:hyperlink r:id="rId12" w:history="1">
        <w:r w:rsidRPr="00430BE5">
          <w:rPr>
            <w:color w:val="0070C0"/>
            <w:u w:val="single"/>
          </w:rPr>
          <w:t>Environmental Compliance Database</w:t>
        </w:r>
      </w:hyperlink>
      <w:r w:rsidRPr="00F978CA">
        <w:rPr>
          <w:rFonts w:cs="Arial"/>
        </w:rPr>
        <w:t xml:space="preserve"> of approved 22 CFR 216 documentation provides examples of approved </w:t>
      </w:r>
      <w:r w:rsidR="00430BE5">
        <w:rPr>
          <w:rFonts w:cs="Arial"/>
        </w:rPr>
        <w:t>Deferrals</w:t>
      </w:r>
      <w:r w:rsidRPr="00F978CA">
        <w:rPr>
          <w:rFonts w:cs="Arial"/>
        </w:rPr>
        <w:t xml:space="preserve"> and other environmental compliance documents, which may assist with language for similar projects.</w:t>
      </w:r>
      <w:r w:rsidR="00170978">
        <w:rPr>
          <w:rFonts w:cs="Arial"/>
        </w:rPr>
        <w:tab/>
      </w:r>
      <w:r w:rsidR="00170978">
        <w:rPr>
          <w:rFonts w:cs="Arial"/>
        </w:rPr>
        <w:tab/>
      </w:r>
      <w:r w:rsidR="00170978">
        <w:rPr>
          <w:rFonts w:cs="Arial"/>
        </w:rPr>
        <w:tab/>
      </w:r>
      <w:r w:rsidR="00170978">
        <w:rPr>
          <w:rFonts w:cs="Arial"/>
        </w:rPr>
        <w:tab/>
      </w:r>
      <w:r w:rsidR="00170978">
        <w:rPr>
          <w:rFonts w:cs="Arial"/>
        </w:rPr>
        <w:tab/>
      </w:r>
      <w:r w:rsidR="00170978">
        <w:rPr>
          <w:rFonts w:cs="Arial"/>
        </w:rPr>
        <w:tab/>
      </w:r>
      <w:r w:rsidR="00170978">
        <w:rPr>
          <w:rFonts w:cs="Arial"/>
        </w:rPr>
        <w:tab/>
      </w:r>
    </w:p>
    <w:p w14:paraId="7DBC541E" w14:textId="77777777" w:rsidR="00AB2A00" w:rsidRDefault="00AB2A00" w:rsidP="00170978">
      <w:pPr>
        <w:spacing w:after="0" w:line="240" w:lineRule="auto"/>
        <w:jc w:val="right"/>
      </w:pPr>
    </w:p>
    <w:p w14:paraId="3CF3FF81" w14:textId="2CC54129" w:rsidR="00170978" w:rsidRDefault="00C95471" w:rsidP="00170978">
      <w:pPr>
        <w:spacing w:after="0" w:line="240" w:lineRule="auto"/>
        <w:jc w:val="right"/>
      </w:pPr>
      <w:r w:rsidRPr="005A79D6">
        <w:t xml:space="preserve">Revision Date: </w:t>
      </w:r>
      <w:r w:rsidR="009F61DA">
        <w:t>April</w:t>
      </w:r>
      <w:r>
        <w:t xml:space="preserve"> 2020</w:t>
      </w:r>
    </w:p>
    <w:p w14:paraId="779DD466" w14:textId="27BAAED0" w:rsidR="00C95471" w:rsidRPr="005A79D6" w:rsidRDefault="00C95471" w:rsidP="00170978">
      <w:pPr>
        <w:spacing w:after="0" w:line="240" w:lineRule="auto"/>
        <w:jc w:val="right"/>
      </w:pPr>
      <w:r w:rsidRPr="005A79D6">
        <w:t xml:space="preserve">Version: </w:t>
      </w:r>
      <w:r w:rsidR="00776FA9">
        <w:t>3</w:t>
      </w:r>
      <w:r>
        <w:t>.0</w:t>
      </w:r>
    </w:p>
    <w:p w14:paraId="7CEA3367" w14:textId="77777777" w:rsidR="00C95471" w:rsidRPr="005A79D6" w:rsidRDefault="00C95471" w:rsidP="00170978">
      <w:pPr>
        <w:spacing w:after="0" w:line="240" w:lineRule="auto"/>
        <w:jc w:val="right"/>
      </w:pPr>
      <w:r w:rsidRPr="005A79D6">
        <w:t>Responsible Office: E3/AA</w:t>
      </w:r>
    </w:p>
    <w:p w14:paraId="3FC2FB6B" w14:textId="77777777" w:rsidR="00170978" w:rsidRDefault="00C95471" w:rsidP="00170978">
      <w:pPr>
        <w:spacing w:after="0" w:line="240" w:lineRule="auto"/>
        <w:jc w:val="right"/>
      </w:pPr>
      <w:r w:rsidRPr="005A79D6">
        <w:t>File Name: Template</w:t>
      </w:r>
      <w:r>
        <w:t>_Deferral</w:t>
      </w:r>
    </w:p>
    <w:p w14:paraId="3633FB3C" w14:textId="77777777" w:rsidR="00DA5292" w:rsidRDefault="00DA5292" w:rsidP="00170978">
      <w:pPr>
        <w:spacing w:after="0" w:line="240" w:lineRule="auto"/>
        <w:jc w:val="right"/>
        <w:sectPr w:rsidR="00DA5292">
          <w:footerReference w:type="even" r:id="rId13"/>
          <w:footerReference w:type="default" r:id="rId14"/>
          <w:footerReference w:type="first" r:id="rId15"/>
          <w:pgSz w:w="12240" w:h="15840"/>
          <w:pgMar w:top="1440" w:right="1440" w:bottom="1440" w:left="1440" w:header="720" w:footer="720" w:gutter="0"/>
          <w:cols w:space="720"/>
          <w:docGrid w:linePitch="360"/>
        </w:sectPr>
      </w:pPr>
    </w:p>
    <w:p w14:paraId="0339EB97" w14:textId="77777777" w:rsidR="00C95471" w:rsidRDefault="00C95471" w:rsidP="00C95471">
      <w:pPr>
        <w:spacing w:after="0"/>
        <w:jc w:val="right"/>
      </w:pPr>
    </w:p>
    <w:p w14:paraId="600FBB92" w14:textId="7EA279C5" w:rsidR="00170978" w:rsidRPr="00D252B3" w:rsidRDefault="00170978" w:rsidP="00170978">
      <w:pPr>
        <w:pStyle w:val="Title"/>
        <w:rPr>
          <w:color w:val="002F6C"/>
        </w:rPr>
      </w:pPr>
      <w:r w:rsidRPr="00D252B3">
        <w:rPr>
          <w:color w:val="002F6C"/>
        </w:rPr>
        <w:drawing>
          <wp:anchor distT="0" distB="228600" distL="114300" distR="114300" simplePos="0" relativeHeight="251659264" behindDoc="0" locked="0" layoutInCell="1" allowOverlap="0" wp14:anchorId="557EEB74" wp14:editId="011BA540">
            <wp:simplePos x="0" y="0"/>
            <wp:positionH relativeFrom="page">
              <wp:posOffset>807720</wp:posOffset>
            </wp:positionH>
            <wp:positionV relativeFrom="page">
              <wp:posOffset>791210</wp:posOffset>
            </wp:positionV>
            <wp:extent cx="1947672" cy="585216"/>
            <wp:effectExtent l="0" t="0" r="0" b="5715"/>
            <wp:wrapTopAndBottom/>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7672" cy="5852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52B3">
        <w:rPr>
          <w:color w:val="002F6C"/>
        </w:rPr>
        <w:t xml:space="preserve">DEFERRAL OF </w:t>
      </w:r>
      <w:r w:rsidR="00EC6F9F" w:rsidRPr="00D252B3">
        <w:rPr>
          <w:color w:val="002F6C"/>
        </w:rPr>
        <w:t>environmental review</w:t>
      </w:r>
    </w:p>
    <w:p w14:paraId="569BC754" w14:textId="77777777" w:rsidR="00170978" w:rsidRPr="00D252B3" w:rsidRDefault="00170978" w:rsidP="00170978">
      <w:pPr>
        <w:pStyle w:val="Heading2"/>
        <w:rPr>
          <w:rFonts w:ascii="Arial" w:hAnsi="Arial" w:cs="Arial"/>
          <w:color w:val="0067B9"/>
        </w:rPr>
      </w:pPr>
      <w:r w:rsidRPr="00D252B3">
        <w:rPr>
          <w:rFonts w:ascii="Arial" w:hAnsi="Arial" w:cs="Arial"/>
          <w:color w:val="0067B9"/>
        </w:rPr>
        <w:t>Project/Activity Data</w:t>
      </w:r>
    </w:p>
    <w:tbl>
      <w:tblPr>
        <w:tblStyle w:val="TableGrid"/>
        <w:tblW w:w="0" w:type="auto"/>
        <w:tblBorders>
          <w:top w:val="single" w:sz="12" w:space="0" w:color="EEECE1" w:themeColor="background2"/>
          <w:left w:val="none" w:sz="0" w:space="0" w:color="auto"/>
          <w:bottom w:val="single" w:sz="12" w:space="0" w:color="EEECE1" w:themeColor="background2"/>
          <w:right w:val="none" w:sz="0" w:space="0" w:color="auto"/>
          <w:insideH w:val="single" w:sz="4" w:space="0" w:color="4F81BD" w:themeColor="accent1"/>
          <w:insideV w:val="single" w:sz="4" w:space="0" w:color="4F81BD" w:themeColor="accent1"/>
        </w:tblBorders>
        <w:tblLook w:val="04A0" w:firstRow="1" w:lastRow="0" w:firstColumn="1" w:lastColumn="0" w:noHBand="0" w:noVBand="1"/>
      </w:tblPr>
      <w:tblGrid>
        <w:gridCol w:w="4380"/>
        <w:gridCol w:w="4980"/>
      </w:tblGrid>
      <w:tr w:rsidR="00EC11FE" w14:paraId="02FA711F" w14:textId="77777777" w:rsidTr="00EC11FE">
        <w:tc>
          <w:tcPr>
            <w:tcW w:w="4428" w:type="dxa"/>
            <w:tcBorders>
              <w:top w:val="single" w:sz="4" w:space="0" w:color="auto"/>
            </w:tcBorders>
          </w:tcPr>
          <w:p w14:paraId="313AB297" w14:textId="77777777" w:rsidR="00EC11FE" w:rsidRPr="00EC11FE" w:rsidRDefault="00EC11FE" w:rsidP="004C1F9F">
            <w:pPr>
              <w:pStyle w:val="TableText"/>
              <w:rPr>
                <w:b/>
              </w:rPr>
            </w:pPr>
            <w:r w:rsidRPr="00EC11FE">
              <w:rPr>
                <w:b/>
              </w:rPr>
              <w:t>Project/Activity Name:</w:t>
            </w:r>
          </w:p>
        </w:tc>
        <w:tc>
          <w:tcPr>
            <w:tcW w:w="5130" w:type="dxa"/>
            <w:tcBorders>
              <w:top w:val="single" w:sz="4" w:space="0" w:color="auto"/>
            </w:tcBorders>
          </w:tcPr>
          <w:p w14:paraId="33E212DD" w14:textId="77777777" w:rsidR="00EC11FE" w:rsidRPr="00EC11FE" w:rsidRDefault="00EC11FE" w:rsidP="004C1F9F">
            <w:pPr>
              <w:pStyle w:val="TableText"/>
            </w:pPr>
          </w:p>
        </w:tc>
      </w:tr>
      <w:tr w:rsidR="00170978" w14:paraId="6E6FBF33" w14:textId="77777777" w:rsidTr="004C1F9F">
        <w:tc>
          <w:tcPr>
            <w:tcW w:w="4428" w:type="dxa"/>
          </w:tcPr>
          <w:p w14:paraId="5CD254A7" w14:textId="77777777" w:rsidR="00170978" w:rsidRPr="00EC11FE" w:rsidRDefault="00170978" w:rsidP="004C1F9F">
            <w:pPr>
              <w:pStyle w:val="TableText"/>
              <w:rPr>
                <w:b/>
              </w:rPr>
            </w:pPr>
            <w:r w:rsidRPr="00EC11FE">
              <w:rPr>
                <w:b/>
              </w:rPr>
              <w:t>Geographic Location(s) (Country/Region):</w:t>
            </w:r>
          </w:p>
        </w:tc>
        <w:tc>
          <w:tcPr>
            <w:tcW w:w="5130" w:type="dxa"/>
          </w:tcPr>
          <w:p w14:paraId="0C0672D3" w14:textId="77777777" w:rsidR="00170978" w:rsidRPr="00EC11FE" w:rsidRDefault="00170978" w:rsidP="004C1F9F">
            <w:pPr>
              <w:pStyle w:val="TableText"/>
            </w:pPr>
          </w:p>
        </w:tc>
      </w:tr>
      <w:tr w:rsidR="00170978" w14:paraId="6BC4686D" w14:textId="77777777" w:rsidTr="004C1F9F">
        <w:tc>
          <w:tcPr>
            <w:tcW w:w="4428" w:type="dxa"/>
          </w:tcPr>
          <w:p w14:paraId="5006EA5B" w14:textId="77777777" w:rsidR="00170978" w:rsidRPr="00EC11FE" w:rsidRDefault="00170978" w:rsidP="004C1F9F">
            <w:pPr>
              <w:pStyle w:val="TableText"/>
              <w:rPr>
                <w:b/>
              </w:rPr>
            </w:pPr>
            <w:r w:rsidRPr="00EC11FE">
              <w:rPr>
                <w:b/>
              </w:rPr>
              <w:t xml:space="preserve">Implementation Start/End Date </w:t>
            </w:r>
            <w:r w:rsidRPr="00EC11FE">
              <w:t>(FY or M/D/Y):</w:t>
            </w:r>
          </w:p>
        </w:tc>
        <w:tc>
          <w:tcPr>
            <w:tcW w:w="5130" w:type="dxa"/>
          </w:tcPr>
          <w:p w14:paraId="34599561" w14:textId="77777777" w:rsidR="00170978" w:rsidRPr="00EC11FE" w:rsidRDefault="00170978" w:rsidP="004C1F9F">
            <w:pPr>
              <w:pStyle w:val="TableText"/>
            </w:pPr>
          </w:p>
        </w:tc>
      </w:tr>
      <w:tr w:rsidR="00EC11FE" w14:paraId="03B2B50B" w14:textId="77777777" w:rsidTr="004C1F9F">
        <w:tc>
          <w:tcPr>
            <w:tcW w:w="4428" w:type="dxa"/>
          </w:tcPr>
          <w:p w14:paraId="68E714A8" w14:textId="3A267F57" w:rsidR="00EC11FE" w:rsidRPr="00EC11FE" w:rsidRDefault="00EC11FE" w:rsidP="004C1F9F">
            <w:pPr>
              <w:pStyle w:val="TableText"/>
              <w:rPr>
                <w:b/>
              </w:rPr>
            </w:pPr>
            <w:r>
              <w:rPr>
                <w:b/>
              </w:rPr>
              <w:t>Amendment (Yes/No); if Yes indicate # (</w:t>
            </w:r>
            <w:r w:rsidR="00AE4684">
              <w:rPr>
                <w:b/>
              </w:rPr>
              <w:t>i.e. 1</w:t>
            </w:r>
            <w:r>
              <w:rPr>
                <w:b/>
              </w:rPr>
              <w:t>,</w:t>
            </w:r>
            <w:r w:rsidR="004A55BD">
              <w:rPr>
                <w:b/>
              </w:rPr>
              <w:t xml:space="preserve"> </w:t>
            </w:r>
            <w:r>
              <w:rPr>
                <w:b/>
              </w:rPr>
              <w:t>2…)</w:t>
            </w:r>
          </w:p>
        </w:tc>
        <w:tc>
          <w:tcPr>
            <w:tcW w:w="5130" w:type="dxa"/>
          </w:tcPr>
          <w:p w14:paraId="04106300" w14:textId="77777777" w:rsidR="00EC11FE" w:rsidRPr="00EC11FE" w:rsidRDefault="00EC11FE" w:rsidP="004C1F9F">
            <w:pPr>
              <w:pStyle w:val="TableText"/>
            </w:pPr>
          </w:p>
        </w:tc>
      </w:tr>
      <w:tr w:rsidR="00EC11FE" w14:paraId="09700CBA" w14:textId="77777777" w:rsidTr="004C1F9F">
        <w:tc>
          <w:tcPr>
            <w:tcW w:w="4428" w:type="dxa"/>
          </w:tcPr>
          <w:p w14:paraId="79D829C1" w14:textId="2250C0DA" w:rsidR="00EC11FE" w:rsidRPr="00EC11FE" w:rsidRDefault="00EC11FE" w:rsidP="004C1F9F">
            <w:pPr>
              <w:pStyle w:val="TableText"/>
              <w:rPr>
                <w:b/>
              </w:rPr>
            </w:pPr>
            <w:r>
              <w:rPr>
                <w:b/>
              </w:rPr>
              <w:t>If Amendment, specify New End Date</w:t>
            </w:r>
            <w:r w:rsidR="00AE4684">
              <w:rPr>
                <w:b/>
              </w:rPr>
              <w:t>:</w:t>
            </w:r>
          </w:p>
        </w:tc>
        <w:tc>
          <w:tcPr>
            <w:tcW w:w="5130" w:type="dxa"/>
          </w:tcPr>
          <w:p w14:paraId="74C6CB3E" w14:textId="77777777" w:rsidR="00EC11FE" w:rsidRPr="00EC11FE" w:rsidRDefault="00EC11FE" w:rsidP="004C1F9F">
            <w:pPr>
              <w:pStyle w:val="TableText"/>
            </w:pPr>
          </w:p>
        </w:tc>
      </w:tr>
      <w:tr w:rsidR="00170978" w14:paraId="3B77AE3C" w14:textId="77777777" w:rsidTr="004C1F9F">
        <w:tc>
          <w:tcPr>
            <w:tcW w:w="4428" w:type="dxa"/>
          </w:tcPr>
          <w:p w14:paraId="2AA4F125" w14:textId="77777777" w:rsidR="00170978" w:rsidRPr="00EC11FE" w:rsidRDefault="00170978" w:rsidP="004C1F9F">
            <w:pPr>
              <w:pStyle w:val="TableText"/>
              <w:rPr>
                <w:b/>
              </w:rPr>
            </w:pPr>
            <w:r w:rsidRPr="00EC11FE">
              <w:rPr>
                <w:b/>
              </w:rPr>
              <w:t>Solicitation/Contract/Award Number</w:t>
            </w:r>
            <w:r w:rsidR="00EC11FE">
              <w:rPr>
                <w:b/>
              </w:rPr>
              <w:t>(s)</w:t>
            </w:r>
            <w:r w:rsidRPr="00EC11FE">
              <w:rPr>
                <w:b/>
              </w:rPr>
              <w:t>:</w:t>
            </w:r>
          </w:p>
        </w:tc>
        <w:tc>
          <w:tcPr>
            <w:tcW w:w="5130" w:type="dxa"/>
          </w:tcPr>
          <w:p w14:paraId="14C3ED6A" w14:textId="77777777" w:rsidR="00170978" w:rsidRPr="00EC11FE" w:rsidRDefault="00170978" w:rsidP="004C1F9F">
            <w:pPr>
              <w:pStyle w:val="TableText"/>
            </w:pPr>
          </w:p>
        </w:tc>
      </w:tr>
      <w:tr w:rsidR="00170978" w14:paraId="68F16491" w14:textId="77777777" w:rsidTr="004C1F9F">
        <w:tc>
          <w:tcPr>
            <w:tcW w:w="4428" w:type="dxa"/>
          </w:tcPr>
          <w:p w14:paraId="79640C82" w14:textId="77777777" w:rsidR="00170978" w:rsidRPr="00EC11FE" w:rsidRDefault="00170978" w:rsidP="004C1F9F">
            <w:pPr>
              <w:pStyle w:val="TableText"/>
              <w:rPr>
                <w:b/>
              </w:rPr>
            </w:pPr>
            <w:r w:rsidRPr="00EC11FE">
              <w:rPr>
                <w:b/>
              </w:rPr>
              <w:t>Implementing Partner(s):</w:t>
            </w:r>
          </w:p>
        </w:tc>
        <w:tc>
          <w:tcPr>
            <w:tcW w:w="5130" w:type="dxa"/>
          </w:tcPr>
          <w:p w14:paraId="0E40D9D4" w14:textId="77777777" w:rsidR="00170978" w:rsidRPr="00EC11FE" w:rsidRDefault="00170978" w:rsidP="004C1F9F">
            <w:pPr>
              <w:pStyle w:val="TableText"/>
            </w:pPr>
          </w:p>
        </w:tc>
      </w:tr>
      <w:tr w:rsidR="00170978" w14:paraId="2618AD84" w14:textId="77777777" w:rsidTr="004C1F9F">
        <w:tc>
          <w:tcPr>
            <w:tcW w:w="4428" w:type="dxa"/>
          </w:tcPr>
          <w:p w14:paraId="0FAC049E" w14:textId="77777777" w:rsidR="00170978" w:rsidRPr="00EC11FE" w:rsidRDefault="00170978" w:rsidP="004C1F9F">
            <w:pPr>
              <w:pStyle w:val="TableText"/>
              <w:rPr>
                <w:b/>
              </w:rPr>
            </w:pPr>
            <w:r w:rsidRPr="00EC11FE">
              <w:rPr>
                <w:b/>
              </w:rPr>
              <w:t>Bureau Tracking ID:</w:t>
            </w:r>
          </w:p>
        </w:tc>
        <w:tc>
          <w:tcPr>
            <w:tcW w:w="5130" w:type="dxa"/>
          </w:tcPr>
          <w:p w14:paraId="5539D120" w14:textId="77777777" w:rsidR="00170978" w:rsidRPr="00EC11FE" w:rsidRDefault="00170978" w:rsidP="004C1F9F">
            <w:pPr>
              <w:pStyle w:val="TableText"/>
            </w:pPr>
          </w:p>
        </w:tc>
      </w:tr>
      <w:tr w:rsidR="00170978" w14:paraId="39C72920" w14:textId="77777777" w:rsidTr="00EC11FE">
        <w:tc>
          <w:tcPr>
            <w:tcW w:w="4428" w:type="dxa"/>
            <w:tcBorders>
              <w:bottom w:val="single" w:sz="4" w:space="0" w:color="4F81BD" w:themeColor="accent1"/>
            </w:tcBorders>
          </w:tcPr>
          <w:p w14:paraId="1BC56238" w14:textId="77777777" w:rsidR="00170978" w:rsidRPr="00EC11FE" w:rsidRDefault="00170978" w:rsidP="004C1F9F">
            <w:pPr>
              <w:pStyle w:val="TableText"/>
              <w:rPr>
                <w:b/>
              </w:rPr>
            </w:pPr>
            <w:r w:rsidRPr="00EC11FE">
              <w:rPr>
                <w:b/>
              </w:rPr>
              <w:t>Tracking ID of Related RCE/IEE (if any):</w:t>
            </w:r>
          </w:p>
        </w:tc>
        <w:tc>
          <w:tcPr>
            <w:tcW w:w="5130" w:type="dxa"/>
            <w:tcBorders>
              <w:bottom w:val="single" w:sz="4" w:space="0" w:color="4F81BD" w:themeColor="accent1"/>
            </w:tcBorders>
          </w:tcPr>
          <w:p w14:paraId="7E55B9D5" w14:textId="77777777" w:rsidR="00170978" w:rsidRPr="00EC11FE" w:rsidRDefault="00170978" w:rsidP="004C1F9F">
            <w:pPr>
              <w:pStyle w:val="TableText"/>
            </w:pPr>
          </w:p>
        </w:tc>
      </w:tr>
      <w:tr w:rsidR="00170978" w14:paraId="45966784" w14:textId="77777777" w:rsidTr="00EC11FE">
        <w:tc>
          <w:tcPr>
            <w:tcW w:w="4428" w:type="dxa"/>
            <w:tcBorders>
              <w:top w:val="single" w:sz="4" w:space="0" w:color="4F81BD" w:themeColor="accent1"/>
              <w:bottom w:val="single" w:sz="4" w:space="0" w:color="auto"/>
            </w:tcBorders>
          </w:tcPr>
          <w:p w14:paraId="28817722" w14:textId="77777777" w:rsidR="00170978" w:rsidRPr="00EC11FE" w:rsidRDefault="00170978" w:rsidP="004C1F9F">
            <w:pPr>
              <w:pStyle w:val="TableText"/>
              <w:rPr>
                <w:b/>
              </w:rPr>
            </w:pPr>
            <w:r w:rsidRPr="00EC11FE">
              <w:rPr>
                <w:b/>
              </w:rPr>
              <w:t>Tracking ID of Other, Related Analyses:</w:t>
            </w:r>
          </w:p>
        </w:tc>
        <w:tc>
          <w:tcPr>
            <w:tcW w:w="5130" w:type="dxa"/>
            <w:tcBorders>
              <w:top w:val="single" w:sz="4" w:space="0" w:color="4F81BD" w:themeColor="accent1"/>
              <w:bottom w:val="single" w:sz="4" w:space="0" w:color="auto"/>
            </w:tcBorders>
          </w:tcPr>
          <w:p w14:paraId="09C42A46" w14:textId="77777777" w:rsidR="00170978" w:rsidRPr="00EC11FE" w:rsidRDefault="00170978" w:rsidP="004C1F9F">
            <w:pPr>
              <w:pStyle w:val="TableText"/>
            </w:pPr>
          </w:p>
        </w:tc>
      </w:tr>
    </w:tbl>
    <w:p w14:paraId="360E139D" w14:textId="77777777" w:rsidR="00170978" w:rsidRPr="00D252B3" w:rsidRDefault="00170978" w:rsidP="00170978">
      <w:pPr>
        <w:pStyle w:val="Heading2"/>
        <w:rPr>
          <w:rFonts w:ascii="Arial" w:hAnsi="Arial" w:cs="Arial"/>
          <w:color w:val="0067B9"/>
        </w:rPr>
      </w:pPr>
      <w:r w:rsidRPr="00D252B3">
        <w:rPr>
          <w:rFonts w:ascii="Arial" w:hAnsi="Arial" w:cs="Arial"/>
          <w:color w:val="0067B9"/>
        </w:rPr>
        <w:t>Organizational/Administrative Data</w:t>
      </w:r>
    </w:p>
    <w:tbl>
      <w:tblPr>
        <w:tblStyle w:val="TableGrid"/>
        <w:tblW w:w="0" w:type="auto"/>
        <w:tblBorders>
          <w:top w:val="single" w:sz="12" w:space="0" w:color="EEECE1" w:themeColor="background2"/>
          <w:left w:val="none" w:sz="0" w:space="0" w:color="auto"/>
          <w:bottom w:val="single" w:sz="12" w:space="0" w:color="EEECE1" w:themeColor="background2"/>
          <w:right w:val="none" w:sz="0" w:space="0" w:color="auto"/>
          <w:insideH w:val="single" w:sz="4" w:space="0" w:color="4F81BD" w:themeColor="accent1"/>
          <w:insideV w:val="single" w:sz="4" w:space="0" w:color="4F81BD" w:themeColor="accent1"/>
        </w:tblBorders>
        <w:tblLook w:val="04A0" w:firstRow="1" w:lastRow="0" w:firstColumn="1" w:lastColumn="0" w:noHBand="0" w:noVBand="1"/>
      </w:tblPr>
      <w:tblGrid>
        <w:gridCol w:w="4354"/>
        <w:gridCol w:w="5006"/>
      </w:tblGrid>
      <w:tr w:rsidR="00170978" w14:paraId="19E39605" w14:textId="77777777" w:rsidTr="00EC11FE">
        <w:tc>
          <w:tcPr>
            <w:tcW w:w="4428" w:type="dxa"/>
            <w:tcBorders>
              <w:top w:val="single" w:sz="4" w:space="0" w:color="auto"/>
              <w:bottom w:val="single" w:sz="4" w:space="0" w:color="4F81BD" w:themeColor="accent1"/>
            </w:tcBorders>
          </w:tcPr>
          <w:p w14:paraId="55132DA6" w14:textId="77777777" w:rsidR="00170978" w:rsidRPr="006235F4" w:rsidRDefault="00170978" w:rsidP="004C1F9F">
            <w:pPr>
              <w:pStyle w:val="TableText"/>
              <w:rPr>
                <w:b/>
              </w:rPr>
            </w:pPr>
            <w:r>
              <w:rPr>
                <w:b/>
              </w:rPr>
              <w:t xml:space="preserve">Implementing Operating Unit(s): </w:t>
            </w:r>
            <w:r>
              <w:rPr>
                <w:b/>
              </w:rPr>
              <w:br/>
            </w:r>
            <w:r w:rsidRPr="00BD0A45">
              <w:t>(e.g. Mission or Bureau or Office)</w:t>
            </w:r>
          </w:p>
        </w:tc>
        <w:tc>
          <w:tcPr>
            <w:tcW w:w="5130" w:type="dxa"/>
            <w:tcBorders>
              <w:top w:val="single" w:sz="4" w:space="0" w:color="auto"/>
              <w:bottom w:val="single" w:sz="4" w:space="0" w:color="4F81BD" w:themeColor="accent1"/>
            </w:tcBorders>
          </w:tcPr>
          <w:p w14:paraId="5BCB1B4F" w14:textId="77777777" w:rsidR="00170978" w:rsidRPr="00DD4131" w:rsidRDefault="00170978" w:rsidP="004C1F9F">
            <w:pPr>
              <w:pStyle w:val="TableText"/>
            </w:pPr>
          </w:p>
        </w:tc>
      </w:tr>
      <w:tr w:rsidR="00170978" w14:paraId="076E8621" w14:textId="77777777" w:rsidTr="00EC11FE">
        <w:tc>
          <w:tcPr>
            <w:tcW w:w="4428" w:type="dxa"/>
            <w:tcBorders>
              <w:top w:val="single" w:sz="4" w:space="0" w:color="4F81BD" w:themeColor="accent1"/>
            </w:tcBorders>
          </w:tcPr>
          <w:p w14:paraId="4AFEFC02" w14:textId="77777777" w:rsidR="00170978" w:rsidRPr="006235F4" w:rsidRDefault="00170978" w:rsidP="004C1F9F">
            <w:pPr>
              <w:pStyle w:val="TableText"/>
              <w:rPr>
                <w:b/>
              </w:rPr>
            </w:pPr>
            <w:r w:rsidRPr="00375FCE">
              <w:rPr>
                <w:b/>
              </w:rPr>
              <w:t xml:space="preserve">     Other Affected Operating Unit(s):</w:t>
            </w:r>
          </w:p>
        </w:tc>
        <w:tc>
          <w:tcPr>
            <w:tcW w:w="5130" w:type="dxa"/>
            <w:tcBorders>
              <w:top w:val="single" w:sz="4" w:space="0" w:color="4F81BD" w:themeColor="accent1"/>
            </w:tcBorders>
          </w:tcPr>
          <w:p w14:paraId="3316A96D" w14:textId="77777777" w:rsidR="00170978" w:rsidRDefault="00170978" w:rsidP="004C1F9F">
            <w:pPr>
              <w:pStyle w:val="TableText"/>
            </w:pPr>
          </w:p>
        </w:tc>
      </w:tr>
      <w:tr w:rsidR="00170978" w14:paraId="01ADCB10" w14:textId="77777777" w:rsidTr="004C1F9F">
        <w:tc>
          <w:tcPr>
            <w:tcW w:w="4428" w:type="dxa"/>
          </w:tcPr>
          <w:p w14:paraId="361C5710" w14:textId="77777777" w:rsidR="00170978" w:rsidRPr="006235F4" w:rsidRDefault="00170978" w:rsidP="004C1F9F">
            <w:pPr>
              <w:pStyle w:val="TableText"/>
              <w:rPr>
                <w:b/>
              </w:rPr>
            </w:pPr>
            <w:r w:rsidRPr="00375FCE">
              <w:rPr>
                <w:b/>
              </w:rPr>
              <w:t xml:space="preserve">     Lead BEO Bureau:</w:t>
            </w:r>
          </w:p>
        </w:tc>
        <w:tc>
          <w:tcPr>
            <w:tcW w:w="5130" w:type="dxa"/>
          </w:tcPr>
          <w:p w14:paraId="7844C7B1" w14:textId="77777777" w:rsidR="00170978" w:rsidRDefault="00170978" w:rsidP="004C1F9F">
            <w:pPr>
              <w:pStyle w:val="TableText"/>
            </w:pPr>
          </w:p>
        </w:tc>
      </w:tr>
      <w:tr w:rsidR="00170978" w14:paraId="3635AA92" w14:textId="77777777" w:rsidTr="004C1F9F">
        <w:tc>
          <w:tcPr>
            <w:tcW w:w="4428" w:type="dxa"/>
          </w:tcPr>
          <w:p w14:paraId="0353DEBC" w14:textId="77777777" w:rsidR="00170978" w:rsidRPr="006235F4" w:rsidRDefault="00170978" w:rsidP="004C1F9F">
            <w:pPr>
              <w:pStyle w:val="TableText"/>
              <w:rPr>
                <w:b/>
              </w:rPr>
            </w:pPr>
            <w:r w:rsidRPr="00E660B2">
              <w:rPr>
                <w:b/>
              </w:rPr>
              <w:t>Funding Account(s) (if available):</w:t>
            </w:r>
          </w:p>
        </w:tc>
        <w:tc>
          <w:tcPr>
            <w:tcW w:w="5130" w:type="dxa"/>
          </w:tcPr>
          <w:p w14:paraId="4394956F" w14:textId="77777777" w:rsidR="00170978" w:rsidRDefault="00170978" w:rsidP="004C1F9F">
            <w:pPr>
              <w:pStyle w:val="TableText"/>
            </w:pPr>
          </w:p>
        </w:tc>
      </w:tr>
      <w:tr w:rsidR="00170978" w14:paraId="1B1A38DA" w14:textId="77777777" w:rsidTr="004C1F9F">
        <w:tc>
          <w:tcPr>
            <w:tcW w:w="4428" w:type="dxa"/>
          </w:tcPr>
          <w:p w14:paraId="43DD80C6" w14:textId="77777777" w:rsidR="00170978" w:rsidRPr="006235F4" w:rsidRDefault="00170978" w:rsidP="004C1F9F">
            <w:pPr>
              <w:pStyle w:val="TableText"/>
              <w:rPr>
                <w:b/>
              </w:rPr>
            </w:pPr>
            <w:r w:rsidRPr="00E660B2">
              <w:rPr>
                <w:b/>
              </w:rPr>
              <w:t>Original Funding Amount:</w:t>
            </w:r>
          </w:p>
        </w:tc>
        <w:tc>
          <w:tcPr>
            <w:tcW w:w="5130" w:type="dxa"/>
          </w:tcPr>
          <w:p w14:paraId="23A20EB0" w14:textId="77777777" w:rsidR="00170978" w:rsidRDefault="00170978" w:rsidP="004C1F9F">
            <w:pPr>
              <w:pStyle w:val="TableText"/>
            </w:pPr>
          </w:p>
        </w:tc>
      </w:tr>
      <w:tr w:rsidR="00170978" w14:paraId="0FD16472" w14:textId="77777777" w:rsidTr="00EC11FE">
        <w:tc>
          <w:tcPr>
            <w:tcW w:w="4428" w:type="dxa"/>
            <w:tcBorders>
              <w:bottom w:val="single" w:sz="4" w:space="0" w:color="4F81BD" w:themeColor="accent1"/>
            </w:tcBorders>
          </w:tcPr>
          <w:p w14:paraId="5803BE8A" w14:textId="77777777" w:rsidR="00170978" w:rsidRPr="006235F4" w:rsidRDefault="00170978" w:rsidP="004C1F9F">
            <w:pPr>
              <w:pStyle w:val="TableText"/>
              <w:rPr>
                <w:b/>
              </w:rPr>
            </w:pPr>
            <w:r w:rsidRPr="00E660B2">
              <w:rPr>
                <w:b/>
              </w:rPr>
              <w:t>Prepared by:</w:t>
            </w:r>
          </w:p>
        </w:tc>
        <w:tc>
          <w:tcPr>
            <w:tcW w:w="5130" w:type="dxa"/>
            <w:tcBorders>
              <w:bottom w:val="single" w:sz="4" w:space="0" w:color="4F81BD" w:themeColor="accent1"/>
            </w:tcBorders>
          </w:tcPr>
          <w:p w14:paraId="22B18894" w14:textId="77777777" w:rsidR="00170978" w:rsidRDefault="00170978" w:rsidP="004C1F9F">
            <w:pPr>
              <w:pStyle w:val="TableText"/>
            </w:pPr>
          </w:p>
        </w:tc>
      </w:tr>
      <w:tr w:rsidR="00170978" w14:paraId="19CBD36B" w14:textId="77777777" w:rsidTr="00EC11FE">
        <w:tc>
          <w:tcPr>
            <w:tcW w:w="4428" w:type="dxa"/>
            <w:tcBorders>
              <w:top w:val="single" w:sz="4" w:space="0" w:color="4F81BD" w:themeColor="accent1"/>
              <w:bottom w:val="single" w:sz="4" w:space="0" w:color="auto"/>
            </w:tcBorders>
          </w:tcPr>
          <w:p w14:paraId="6F07123F" w14:textId="77777777" w:rsidR="00170978" w:rsidRPr="006235F4" w:rsidRDefault="00170978" w:rsidP="004C1F9F">
            <w:pPr>
              <w:pStyle w:val="TableText"/>
              <w:rPr>
                <w:b/>
              </w:rPr>
            </w:pPr>
            <w:r w:rsidRPr="00E660B2">
              <w:rPr>
                <w:b/>
              </w:rPr>
              <w:t>Date Prepared:</w:t>
            </w:r>
          </w:p>
        </w:tc>
        <w:tc>
          <w:tcPr>
            <w:tcW w:w="5130" w:type="dxa"/>
            <w:tcBorders>
              <w:top w:val="single" w:sz="4" w:space="0" w:color="4F81BD" w:themeColor="accent1"/>
              <w:bottom w:val="single" w:sz="4" w:space="0" w:color="auto"/>
            </w:tcBorders>
          </w:tcPr>
          <w:p w14:paraId="7D53FADC" w14:textId="77777777" w:rsidR="00170978" w:rsidRDefault="00170978" w:rsidP="004C1F9F">
            <w:pPr>
              <w:pStyle w:val="TableText"/>
            </w:pPr>
          </w:p>
        </w:tc>
      </w:tr>
    </w:tbl>
    <w:p w14:paraId="3B7A6F56" w14:textId="6DDAC101" w:rsidR="00170978" w:rsidRPr="00D252B3" w:rsidRDefault="000941BD" w:rsidP="00170978">
      <w:pPr>
        <w:pStyle w:val="Heading2"/>
        <w:rPr>
          <w:rFonts w:ascii="Arial" w:hAnsi="Arial" w:cs="Arial"/>
          <w:color w:val="0067B9"/>
        </w:rPr>
      </w:pPr>
      <w:r w:rsidRPr="00D252B3">
        <w:rPr>
          <w:rFonts w:ascii="Arial" w:hAnsi="Arial" w:cs="Arial"/>
          <w:color w:val="0067B9"/>
        </w:rPr>
        <w:t>Environmental Compliance Review Data</w:t>
      </w:r>
    </w:p>
    <w:tbl>
      <w:tblPr>
        <w:tblStyle w:val="TableGrid"/>
        <w:tblW w:w="0" w:type="auto"/>
        <w:tblBorders>
          <w:top w:val="single" w:sz="12" w:space="0" w:color="EEECE1" w:themeColor="background2"/>
          <w:left w:val="none" w:sz="0" w:space="0" w:color="auto"/>
          <w:bottom w:val="single" w:sz="12" w:space="0" w:color="EEECE1" w:themeColor="background2"/>
          <w:right w:val="none" w:sz="0" w:space="0" w:color="auto"/>
          <w:insideH w:val="single" w:sz="4" w:space="0" w:color="4F81BD" w:themeColor="accent1"/>
          <w:insideV w:val="single" w:sz="4" w:space="0" w:color="4F81BD" w:themeColor="accent1"/>
        </w:tblBorders>
        <w:tblLook w:val="04A0" w:firstRow="1" w:lastRow="0" w:firstColumn="1" w:lastColumn="0" w:noHBand="0" w:noVBand="1"/>
      </w:tblPr>
      <w:tblGrid>
        <w:gridCol w:w="4354"/>
        <w:gridCol w:w="5006"/>
      </w:tblGrid>
      <w:tr w:rsidR="00170978" w14:paraId="3B3BD4C8" w14:textId="77777777" w:rsidTr="00EC11FE">
        <w:tc>
          <w:tcPr>
            <w:tcW w:w="4428" w:type="dxa"/>
            <w:tcBorders>
              <w:top w:val="single" w:sz="4" w:space="0" w:color="auto"/>
              <w:bottom w:val="single" w:sz="4" w:space="0" w:color="4F81BD" w:themeColor="accent1"/>
            </w:tcBorders>
          </w:tcPr>
          <w:p w14:paraId="630E0A4F" w14:textId="77777777" w:rsidR="00170978" w:rsidRPr="006235F4" w:rsidRDefault="00170978" w:rsidP="004C1F9F">
            <w:pPr>
              <w:pStyle w:val="TableText"/>
              <w:rPr>
                <w:b/>
              </w:rPr>
            </w:pPr>
            <w:r w:rsidRPr="00E660B2">
              <w:rPr>
                <w:b/>
              </w:rPr>
              <w:t>Analysis Type:</w:t>
            </w:r>
          </w:p>
        </w:tc>
        <w:tc>
          <w:tcPr>
            <w:tcW w:w="5130" w:type="dxa"/>
            <w:tcBorders>
              <w:top w:val="single" w:sz="4" w:space="0" w:color="auto"/>
              <w:bottom w:val="single" w:sz="4" w:space="0" w:color="4F81BD" w:themeColor="accent1"/>
            </w:tcBorders>
          </w:tcPr>
          <w:p w14:paraId="2CAE7143" w14:textId="77777777" w:rsidR="00170978" w:rsidRPr="00DD4131" w:rsidRDefault="00170978" w:rsidP="004C1F9F">
            <w:pPr>
              <w:pStyle w:val="TableText"/>
            </w:pPr>
            <w:r w:rsidRPr="00E660B2">
              <w:t>Deferral</w:t>
            </w:r>
          </w:p>
        </w:tc>
      </w:tr>
      <w:tr w:rsidR="00170978" w14:paraId="61B424A6" w14:textId="77777777" w:rsidTr="00EC11FE">
        <w:tc>
          <w:tcPr>
            <w:tcW w:w="4428" w:type="dxa"/>
            <w:tcBorders>
              <w:top w:val="single" w:sz="4" w:space="0" w:color="4F81BD" w:themeColor="accent1"/>
            </w:tcBorders>
          </w:tcPr>
          <w:p w14:paraId="015ED467" w14:textId="77777777" w:rsidR="00170978" w:rsidRPr="006235F4" w:rsidRDefault="00170978" w:rsidP="004C1F9F">
            <w:pPr>
              <w:pStyle w:val="TableText"/>
              <w:rPr>
                <w:b/>
              </w:rPr>
            </w:pPr>
            <w:r w:rsidRPr="00E660B2">
              <w:rPr>
                <w:b/>
              </w:rPr>
              <w:t>Environmental Determination(s):</w:t>
            </w:r>
          </w:p>
        </w:tc>
        <w:tc>
          <w:tcPr>
            <w:tcW w:w="5130" w:type="dxa"/>
            <w:tcBorders>
              <w:top w:val="single" w:sz="4" w:space="0" w:color="4F81BD" w:themeColor="accent1"/>
            </w:tcBorders>
          </w:tcPr>
          <w:p w14:paraId="2E071B6E" w14:textId="09099823" w:rsidR="00170978" w:rsidRDefault="00170978" w:rsidP="004C1F9F">
            <w:pPr>
              <w:pStyle w:val="TableText"/>
            </w:pPr>
            <w:r w:rsidRPr="00E660B2">
              <w:t>Deferred per 22</w:t>
            </w:r>
            <w:r w:rsidR="00AE4684">
              <w:t xml:space="preserve"> </w:t>
            </w:r>
            <w:r w:rsidRPr="00E660B2">
              <w:t>CFR</w:t>
            </w:r>
            <w:r w:rsidR="00AE4684">
              <w:t xml:space="preserve"> </w:t>
            </w:r>
            <w:r w:rsidRPr="00E660B2">
              <w:t>216.3(a)</w:t>
            </w:r>
            <w:r w:rsidR="00EC11FE">
              <w:t>(1) or (7)</w:t>
            </w:r>
          </w:p>
        </w:tc>
      </w:tr>
      <w:tr w:rsidR="00170978" w14:paraId="0507897C" w14:textId="77777777" w:rsidTr="004C1F9F">
        <w:tc>
          <w:tcPr>
            <w:tcW w:w="4428" w:type="dxa"/>
          </w:tcPr>
          <w:p w14:paraId="56EEE9E7" w14:textId="77777777" w:rsidR="00170978" w:rsidRPr="006235F4" w:rsidRDefault="00170978" w:rsidP="004C1F9F">
            <w:pPr>
              <w:pStyle w:val="TableText"/>
              <w:rPr>
                <w:b/>
              </w:rPr>
            </w:pPr>
            <w:r w:rsidRPr="00E660B2">
              <w:rPr>
                <w:b/>
              </w:rPr>
              <w:t>Expiration Date of Deferral:</w:t>
            </w:r>
          </w:p>
        </w:tc>
        <w:tc>
          <w:tcPr>
            <w:tcW w:w="5130" w:type="dxa"/>
          </w:tcPr>
          <w:p w14:paraId="2690332A" w14:textId="77777777" w:rsidR="00170978" w:rsidRDefault="00170978" w:rsidP="004C1F9F">
            <w:pPr>
              <w:pStyle w:val="TableText"/>
            </w:pPr>
          </w:p>
        </w:tc>
      </w:tr>
      <w:tr w:rsidR="00170978" w14:paraId="7EA96268" w14:textId="77777777" w:rsidTr="004C1F9F">
        <w:tc>
          <w:tcPr>
            <w:tcW w:w="4428" w:type="dxa"/>
          </w:tcPr>
          <w:p w14:paraId="0D320881" w14:textId="77777777" w:rsidR="00170978" w:rsidRPr="006235F4" w:rsidRDefault="00170978" w:rsidP="004C1F9F">
            <w:pPr>
              <w:pStyle w:val="TableText"/>
              <w:rPr>
                <w:b/>
              </w:rPr>
            </w:pPr>
            <w:r w:rsidRPr="00E660B2">
              <w:rPr>
                <w:b/>
              </w:rPr>
              <w:t>Additional Analyses/Reporting Required:</w:t>
            </w:r>
          </w:p>
        </w:tc>
        <w:tc>
          <w:tcPr>
            <w:tcW w:w="5130" w:type="dxa"/>
          </w:tcPr>
          <w:p w14:paraId="537D0804" w14:textId="77777777" w:rsidR="00170978" w:rsidRDefault="00170978" w:rsidP="004C1F9F">
            <w:pPr>
              <w:pStyle w:val="TableText"/>
            </w:pPr>
            <w:r w:rsidRPr="00E660B2">
              <w:t>Yes</w:t>
            </w:r>
          </w:p>
        </w:tc>
      </w:tr>
      <w:tr w:rsidR="00170978" w14:paraId="1AF43F33" w14:textId="77777777" w:rsidTr="00EC11FE">
        <w:tc>
          <w:tcPr>
            <w:tcW w:w="4428" w:type="dxa"/>
            <w:tcBorders>
              <w:bottom w:val="single" w:sz="4" w:space="0" w:color="4F81BD" w:themeColor="accent1"/>
            </w:tcBorders>
          </w:tcPr>
          <w:p w14:paraId="433131A2" w14:textId="77777777" w:rsidR="00170978" w:rsidRPr="006235F4" w:rsidRDefault="00170978" w:rsidP="004C1F9F">
            <w:pPr>
              <w:pStyle w:val="TableText"/>
              <w:rPr>
                <w:b/>
              </w:rPr>
            </w:pPr>
            <w:r w:rsidRPr="00E660B2">
              <w:rPr>
                <w:b/>
              </w:rPr>
              <w:t>Climate Risks Identified (#):</w:t>
            </w:r>
          </w:p>
        </w:tc>
        <w:tc>
          <w:tcPr>
            <w:tcW w:w="5130" w:type="dxa"/>
            <w:tcBorders>
              <w:bottom w:val="single" w:sz="4" w:space="0" w:color="4F81BD" w:themeColor="accent1"/>
            </w:tcBorders>
          </w:tcPr>
          <w:p w14:paraId="5149E573" w14:textId="77777777" w:rsidR="00170978" w:rsidRDefault="00170978" w:rsidP="004C1F9F">
            <w:pPr>
              <w:pStyle w:val="TableText"/>
            </w:pPr>
            <w:r w:rsidRPr="00E660B2">
              <w:t>TBD</w:t>
            </w:r>
          </w:p>
        </w:tc>
      </w:tr>
      <w:tr w:rsidR="00170978" w14:paraId="09D5089E" w14:textId="77777777" w:rsidTr="00EC11FE">
        <w:tc>
          <w:tcPr>
            <w:tcW w:w="4428" w:type="dxa"/>
            <w:tcBorders>
              <w:top w:val="single" w:sz="4" w:space="0" w:color="4F81BD" w:themeColor="accent1"/>
              <w:bottom w:val="single" w:sz="4" w:space="0" w:color="auto"/>
            </w:tcBorders>
          </w:tcPr>
          <w:p w14:paraId="272959E0" w14:textId="77777777" w:rsidR="00170978" w:rsidRPr="006235F4" w:rsidRDefault="00170978" w:rsidP="004C1F9F">
            <w:pPr>
              <w:pStyle w:val="TableText"/>
              <w:rPr>
                <w:b/>
              </w:rPr>
            </w:pPr>
            <w:r w:rsidRPr="00E660B2">
              <w:rPr>
                <w:b/>
              </w:rPr>
              <w:t>Climate Risks Addressed (#):</w:t>
            </w:r>
          </w:p>
        </w:tc>
        <w:tc>
          <w:tcPr>
            <w:tcW w:w="5130" w:type="dxa"/>
            <w:tcBorders>
              <w:top w:val="single" w:sz="4" w:space="0" w:color="4F81BD" w:themeColor="accent1"/>
              <w:bottom w:val="single" w:sz="4" w:space="0" w:color="auto"/>
            </w:tcBorders>
          </w:tcPr>
          <w:p w14:paraId="7869B1C0" w14:textId="77777777" w:rsidR="00170978" w:rsidRDefault="00170978" w:rsidP="004C1F9F">
            <w:pPr>
              <w:pStyle w:val="TableText"/>
            </w:pPr>
            <w:r w:rsidRPr="00E660B2">
              <w:t>TBD</w:t>
            </w:r>
          </w:p>
        </w:tc>
      </w:tr>
    </w:tbl>
    <w:p w14:paraId="4CB83E3C" w14:textId="77777777" w:rsidR="00170978" w:rsidRDefault="00170978" w:rsidP="00170978"/>
    <w:p w14:paraId="53385D69" w14:textId="4B96F52E" w:rsidR="00170978" w:rsidRDefault="00170978">
      <w:pPr>
        <w:spacing w:after="200" w:line="276" w:lineRule="auto"/>
        <w:rPr>
          <w:b/>
          <w:bCs/>
          <w:caps/>
          <w:noProof/>
          <w:color w:val="C2113A"/>
          <w:sz w:val="28"/>
          <w:szCs w:val="26"/>
        </w:rPr>
      </w:pPr>
      <w:r>
        <w:br w:type="page"/>
      </w:r>
    </w:p>
    <w:p w14:paraId="34646847" w14:textId="77777777" w:rsidR="00170978" w:rsidRPr="00D252B3" w:rsidRDefault="00170978" w:rsidP="00430BE5">
      <w:pPr>
        <w:pStyle w:val="Heading1"/>
        <w:spacing w:before="0" w:after="0"/>
        <w:rPr>
          <w:color w:val="002F6C"/>
        </w:rPr>
      </w:pPr>
      <w:r w:rsidRPr="00D252B3">
        <w:rPr>
          <w:color w:val="002F6C"/>
        </w:rPr>
        <w:lastRenderedPageBreak/>
        <w:t xml:space="preserve">DEFERRAL OF </w:t>
      </w:r>
      <w:r w:rsidR="00EC6F9F" w:rsidRPr="00D252B3">
        <w:rPr>
          <w:color w:val="002F6C"/>
        </w:rPr>
        <w:t>environmental review</w:t>
      </w:r>
      <w:r w:rsidRPr="00D252B3">
        <w:rPr>
          <w:color w:val="002F6C"/>
        </w:rPr>
        <w:t xml:space="preserve"> </w:t>
      </w:r>
      <w:r w:rsidR="008C01EE" w:rsidRPr="00D252B3">
        <w:rPr>
          <w:color w:val="002F6C"/>
        </w:rPr>
        <w:t>DESCRIPTION</w:t>
      </w:r>
    </w:p>
    <w:p w14:paraId="0B012B30" w14:textId="77777777" w:rsidR="00430BE5" w:rsidRDefault="00430BE5" w:rsidP="00430BE5">
      <w:pPr>
        <w:pStyle w:val="Heading3"/>
        <w:spacing w:before="0" w:line="240" w:lineRule="auto"/>
      </w:pPr>
    </w:p>
    <w:p w14:paraId="46E2772D" w14:textId="77777777" w:rsidR="00E17CF3" w:rsidRDefault="00E17CF3" w:rsidP="00430BE5">
      <w:pPr>
        <w:pStyle w:val="Heading3"/>
        <w:spacing w:before="0" w:line="240" w:lineRule="auto"/>
      </w:pPr>
    </w:p>
    <w:p w14:paraId="7902CFA9" w14:textId="71F00159" w:rsidR="00170978" w:rsidRPr="00D252B3" w:rsidRDefault="00170978" w:rsidP="00430BE5">
      <w:pPr>
        <w:pStyle w:val="Heading3"/>
        <w:spacing w:before="0" w:line="240" w:lineRule="auto"/>
        <w:rPr>
          <w:rFonts w:ascii="Arial" w:hAnsi="Arial" w:cs="Arial"/>
          <w:color w:val="0067B9"/>
        </w:rPr>
      </w:pPr>
      <w:r w:rsidRPr="00D252B3">
        <w:rPr>
          <w:rFonts w:ascii="Arial" w:hAnsi="Arial" w:cs="Arial"/>
          <w:color w:val="0067B9"/>
        </w:rPr>
        <w:t>PURPOSE AND SCOPE OF THE DEFERR</w:t>
      </w:r>
      <w:r w:rsidR="00EC6F9F" w:rsidRPr="00D252B3">
        <w:rPr>
          <w:rFonts w:ascii="Arial" w:hAnsi="Arial" w:cs="Arial"/>
          <w:color w:val="0067B9"/>
        </w:rPr>
        <w:t>AL OF ENV</w:t>
      </w:r>
      <w:r w:rsidR="006D7341" w:rsidRPr="00D252B3">
        <w:rPr>
          <w:rFonts w:ascii="Arial" w:hAnsi="Arial" w:cs="Arial"/>
          <w:color w:val="0067B9"/>
        </w:rPr>
        <w:t>I</w:t>
      </w:r>
      <w:r w:rsidR="00EC6F9F" w:rsidRPr="00D252B3">
        <w:rPr>
          <w:rFonts w:ascii="Arial" w:hAnsi="Arial" w:cs="Arial"/>
          <w:color w:val="0067B9"/>
        </w:rPr>
        <w:t>RONMENTAL REVIEW</w:t>
      </w:r>
    </w:p>
    <w:p w14:paraId="6FED963F" w14:textId="56BB0A93" w:rsidR="005F7FC4" w:rsidRDefault="00170978" w:rsidP="00A3310A">
      <w:pPr>
        <w:spacing w:after="0" w:line="240" w:lineRule="auto"/>
      </w:pPr>
      <w:r w:rsidRPr="00801660">
        <w:t xml:space="preserve">USAID environmental procedures require </w:t>
      </w:r>
      <w:r w:rsidR="005F7FC4">
        <w:t>environmental review</w:t>
      </w:r>
      <w:r w:rsidR="002A3C34">
        <w:t xml:space="preserve"> </w:t>
      </w:r>
      <w:r w:rsidRPr="00801660">
        <w:t>of potential impacts of USAID</w:t>
      </w:r>
      <w:r w:rsidR="00A3310A">
        <w:t xml:space="preserve"> </w:t>
      </w:r>
      <w:r w:rsidR="00A3310A" w:rsidRPr="00801660">
        <w:t>programs</w:t>
      </w:r>
      <w:r w:rsidR="00A3310A">
        <w:t>, projects</w:t>
      </w:r>
      <w:r w:rsidR="00C52D1C">
        <w:t>,</w:t>
      </w:r>
      <w:r w:rsidR="00A3310A">
        <w:t xml:space="preserve"> and activities</w:t>
      </w:r>
      <w:r w:rsidR="00EC11FE">
        <w:t>.</w:t>
      </w:r>
      <w:r w:rsidRPr="00801660">
        <w:t xml:space="preserve"> </w:t>
      </w:r>
      <w:r w:rsidR="005F7FC4">
        <w:t>The environmental review can be deferred under two situations:</w:t>
      </w:r>
    </w:p>
    <w:p w14:paraId="48DB98E7" w14:textId="77777777" w:rsidR="005F7FC4" w:rsidRDefault="005F7FC4" w:rsidP="00A3310A">
      <w:pPr>
        <w:spacing w:after="0" w:line="240" w:lineRule="auto"/>
      </w:pPr>
    </w:p>
    <w:p w14:paraId="4DDE0C06" w14:textId="604079CC" w:rsidR="005F7FC4" w:rsidRDefault="002A3C34" w:rsidP="005F7FC4">
      <w:pPr>
        <w:pStyle w:val="ListParagraph"/>
        <w:numPr>
          <w:ilvl w:val="0"/>
          <w:numId w:val="14"/>
        </w:numPr>
        <w:spacing w:after="0" w:line="240" w:lineRule="auto"/>
      </w:pPr>
      <w:r>
        <w:t xml:space="preserve">When </w:t>
      </w:r>
      <w:r w:rsidR="00170978" w:rsidRPr="00801660">
        <w:t xml:space="preserve">USAID </w:t>
      </w:r>
      <w:r>
        <w:t xml:space="preserve">does </w:t>
      </w:r>
      <w:r w:rsidR="00170978" w:rsidRPr="00801660">
        <w:t>not have sufficient information for meaningful environmental analysis</w:t>
      </w:r>
      <w:r>
        <w:t>,</w:t>
      </w:r>
      <w:r w:rsidR="00170978" w:rsidRPr="00801660">
        <w:t xml:space="preserve"> and therefore a Threshold D</w:t>
      </w:r>
      <w:r>
        <w:t>ecision</w:t>
      </w:r>
      <w:r w:rsidR="00170978" w:rsidRPr="00801660">
        <w:t xml:space="preserve"> cannot be reached</w:t>
      </w:r>
      <w:r w:rsidR="00EC11FE">
        <w:t xml:space="preserve"> at the time the Project Appraisal Document/Activity Approval Memo </w:t>
      </w:r>
      <w:r w:rsidR="00EC6F9F">
        <w:t xml:space="preserve">or similar approval document </w:t>
      </w:r>
      <w:r w:rsidR="00EC11FE">
        <w:t>is prepared</w:t>
      </w:r>
      <w:r w:rsidR="005F7FC4">
        <w:t>; and</w:t>
      </w:r>
      <w:r>
        <w:t>,</w:t>
      </w:r>
    </w:p>
    <w:p w14:paraId="287FF021" w14:textId="60918EB4" w:rsidR="005F7FC4" w:rsidRDefault="002A3C34" w:rsidP="005F7FC4">
      <w:pPr>
        <w:pStyle w:val="ListParagraph"/>
        <w:numPr>
          <w:ilvl w:val="0"/>
          <w:numId w:val="14"/>
        </w:numPr>
        <w:spacing w:after="0" w:line="240" w:lineRule="auto"/>
      </w:pPr>
      <w:r>
        <w:t>When</w:t>
      </w:r>
      <w:r w:rsidR="00EC11FE">
        <w:t xml:space="preserve"> USAID </w:t>
      </w:r>
      <w:r>
        <w:t xml:space="preserve">is </w:t>
      </w:r>
      <w:r w:rsidR="00EC11FE">
        <w:t xml:space="preserve">not able to identify projects/activities or aspects of projects/activities prior to the authorization of financing. </w:t>
      </w:r>
    </w:p>
    <w:p w14:paraId="6288E6CB" w14:textId="77777777" w:rsidR="005F7FC4" w:rsidRDefault="005F7FC4" w:rsidP="005F7FC4">
      <w:pPr>
        <w:spacing w:after="0" w:line="240" w:lineRule="auto"/>
        <w:ind w:left="360"/>
      </w:pPr>
    </w:p>
    <w:p w14:paraId="7BE5902F" w14:textId="1F50A7D4" w:rsidR="00A3310A" w:rsidRDefault="00170978" w:rsidP="005F7FC4">
      <w:pPr>
        <w:spacing w:after="0" w:line="240" w:lineRule="auto"/>
      </w:pPr>
      <w:r w:rsidRPr="00801660">
        <w:t>This document, in accordance with §216.3(a)(1)</w:t>
      </w:r>
      <w:r w:rsidR="00A52E13">
        <w:t xml:space="preserve"> or </w:t>
      </w:r>
      <w:r w:rsidR="00A52E13" w:rsidRPr="00801660">
        <w:t>§216.3(a)(</w:t>
      </w:r>
      <w:r w:rsidR="00A52E13">
        <w:t>7</w:t>
      </w:r>
      <w:r w:rsidR="00A52E13" w:rsidRPr="00801660">
        <w:t>)</w:t>
      </w:r>
      <w:r w:rsidRPr="00801660">
        <w:t xml:space="preserve">, provides the required information necessary to issue a deferral of </w:t>
      </w:r>
      <w:r w:rsidR="00EC6F9F">
        <w:t>the required environmental review</w:t>
      </w:r>
      <w:r w:rsidR="00DA5292">
        <w:t>, including why the environmental review cannot be completed and the timing for completion of the review</w:t>
      </w:r>
      <w:r w:rsidRPr="00801660">
        <w:t xml:space="preserve">. Further </w:t>
      </w:r>
      <w:r w:rsidR="00A3310A">
        <w:t xml:space="preserve">it </w:t>
      </w:r>
      <w:r w:rsidR="00CF63E6" w:rsidRPr="005F7FC4">
        <w:rPr>
          <w:rFonts w:cs="Arial"/>
          <w:color w:val="000000"/>
          <w:shd w:val="clear" w:color="auto" w:fill="FFFFFF"/>
        </w:rPr>
        <w:t>stipulates the requirements that must be implemented.</w:t>
      </w:r>
      <w:r w:rsidR="00A3310A" w:rsidRPr="005F7FC4">
        <w:rPr>
          <w:rFonts w:cs="Arial"/>
          <w:color w:val="000000"/>
          <w:shd w:val="clear" w:color="auto" w:fill="FFFFFF"/>
        </w:rPr>
        <w:t xml:space="preserve"> </w:t>
      </w:r>
      <w:r w:rsidR="00A3310A">
        <w:t xml:space="preserve">Once </w:t>
      </w:r>
      <w:r w:rsidR="005F7FC4">
        <w:t xml:space="preserve">this deferral is </w:t>
      </w:r>
      <w:r w:rsidR="00A3310A">
        <w:t>approved, the conditions and requirements of this document become mandatory</w:t>
      </w:r>
      <w:r w:rsidR="005F7FC4">
        <w:t>.</w:t>
      </w:r>
    </w:p>
    <w:p w14:paraId="30D95CC7" w14:textId="77777777" w:rsidR="00CF63E6" w:rsidRDefault="00CF63E6" w:rsidP="00430BE5">
      <w:pPr>
        <w:spacing w:after="0" w:line="240" w:lineRule="auto"/>
        <w:rPr>
          <w:rFonts w:cs="Arial"/>
          <w:color w:val="000000"/>
          <w:shd w:val="clear" w:color="auto" w:fill="FFFFFF"/>
        </w:rPr>
      </w:pPr>
    </w:p>
    <w:p w14:paraId="1DC901F5" w14:textId="77777777" w:rsidR="00A414CC" w:rsidRPr="00D252B3" w:rsidRDefault="00A414CC" w:rsidP="00430BE5">
      <w:pPr>
        <w:pStyle w:val="Heading3"/>
        <w:spacing w:before="0" w:line="240" w:lineRule="auto"/>
        <w:rPr>
          <w:rFonts w:ascii="Arial" w:hAnsi="Arial" w:cs="Arial"/>
          <w:color w:val="0067B9"/>
        </w:rPr>
      </w:pPr>
      <w:r w:rsidRPr="00D252B3">
        <w:rPr>
          <w:rFonts w:ascii="Arial" w:hAnsi="Arial" w:cs="Arial"/>
          <w:color w:val="0067B9"/>
        </w:rPr>
        <w:t xml:space="preserve">PROGRAM/PROJECT/ACTIVITY OVERVIEW </w:t>
      </w:r>
    </w:p>
    <w:p w14:paraId="2C14CC27" w14:textId="77777777" w:rsidR="00B91509" w:rsidRPr="00B91509" w:rsidRDefault="00B91509" w:rsidP="00430BE5">
      <w:pPr>
        <w:spacing w:after="0" w:line="240" w:lineRule="auto"/>
      </w:pPr>
    </w:p>
    <w:p w14:paraId="435CC84E" w14:textId="540298B1" w:rsidR="00A414CC" w:rsidRPr="00C52D1C" w:rsidRDefault="00A414CC" w:rsidP="00430BE5">
      <w:pPr>
        <w:spacing w:after="0" w:line="240" w:lineRule="auto"/>
      </w:pPr>
      <w:r w:rsidRPr="00C52D1C">
        <w:rPr>
          <w:i/>
          <w:iCs/>
        </w:rPr>
        <w:t>[</w:t>
      </w:r>
      <w:r w:rsidR="00B91509">
        <w:rPr>
          <w:i/>
          <w:iCs/>
        </w:rPr>
        <w:t xml:space="preserve">Instructions (delete when done): </w:t>
      </w:r>
      <w:r w:rsidRPr="00C52D1C">
        <w:rPr>
          <w:i/>
          <w:iCs/>
        </w:rPr>
        <w:t xml:space="preserve">Provide a </w:t>
      </w:r>
      <w:r w:rsidR="00B91509">
        <w:rPr>
          <w:i/>
          <w:iCs/>
        </w:rPr>
        <w:t xml:space="preserve">1 to 2 paragraph </w:t>
      </w:r>
      <w:r w:rsidRPr="00C52D1C">
        <w:rPr>
          <w:i/>
          <w:iCs/>
        </w:rPr>
        <w:t>summary of the program/projec</w:t>
      </w:r>
      <w:r w:rsidR="00DA5292" w:rsidRPr="00C52D1C">
        <w:rPr>
          <w:i/>
          <w:iCs/>
        </w:rPr>
        <w:t xml:space="preserve">t/activity </w:t>
      </w:r>
      <w:r w:rsidR="00DA5292" w:rsidRPr="0093414F">
        <w:rPr>
          <w:i/>
          <w:iCs/>
          <w:u w:val="single"/>
        </w:rPr>
        <w:t>to</w:t>
      </w:r>
      <w:r w:rsidR="0093414F" w:rsidRPr="0093414F">
        <w:rPr>
          <w:i/>
          <w:iCs/>
          <w:u w:val="single"/>
        </w:rPr>
        <w:t xml:space="preserve"> be deferred</w:t>
      </w:r>
      <w:r w:rsidR="0093414F">
        <w:rPr>
          <w:i/>
          <w:iCs/>
        </w:rPr>
        <w:t xml:space="preserve"> to</w:t>
      </w:r>
      <w:r w:rsidR="00DA5292" w:rsidRPr="00C52D1C">
        <w:rPr>
          <w:i/>
          <w:iCs/>
        </w:rPr>
        <w:t xml:space="preserve"> the extent known</w:t>
      </w:r>
      <w:r w:rsidR="00C52D1C" w:rsidRPr="00C52D1C">
        <w:rPr>
          <w:i/>
          <w:iCs/>
        </w:rPr>
        <w:t>.</w:t>
      </w:r>
      <w:r w:rsidR="00DA5292" w:rsidRPr="00C52D1C">
        <w:rPr>
          <w:i/>
          <w:iCs/>
        </w:rPr>
        <w:t>]</w:t>
      </w:r>
    </w:p>
    <w:p w14:paraId="597D29EE" w14:textId="34E8CCA9" w:rsidR="00DA5292" w:rsidRPr="00B91509" w:rsidRDefault="00DA5292" w:rsidP="00B91509">
      <w:pPr>
        <w:spacing w:after="0" w:line="240" w:lineRule="auto"/>
      </w:pPr>
    </w:p>
    <w:p w14:paraId="620036B9" w14:textId="77777777" w:rsidR="00B91509" w:rsidRPr="00B91509" w:rsidRDefault="00B91509" w:rsidP="00B91509">
      <w:pPr>
        <w:spacing w:after="0" w:line="240" w:lineRule="auto"/>
      </w:pPr>
    </w:p>
    <w:p w14:paraId="31BE883F" w14:textId="127EC450" w:rsidR="00EC6F9F" w:rsidRPr="00D252B3" w:rsidRDefault="00EC6F9F" w:rsidP="00430BE5">
      <w:pPr>
        <w:pStyle w:val="Heading3"/>
        <w:spacing w:before="0" w:line="240" w:lineRule="auto"/>
        <w:rPr>
          <w:rFonts w:ascii="Arial" w:hAnsi="Arial" w:cs="Arial"/>
          <w:color w:val="0067B9"/>
        </w:rPr>
      </w:pPr>
      <w:r w:rsidRPr="00D252B3">
        <w:rPr>
          <w:rFonts w:ascii="Arial" w:hAnsi="Arial" w:cs="Arial"/>
          <w:color w:val="0067B9"/>
        </w:rPr>
        <w:t xml:space="preserve">DESCRIPTION </w:t>
      </w:r>
      <w:r w:rsidR="002A3C34" w:rsidRPr="00D252B3">
        <w:rPr>
          <w:rFonts w:ascii="Arial" w:hAnsi="Arial" w:cs="Arial"/>
          <w:color w:val="0067B9"/>
        </w:rPr>
        <w:t xml:space="preserve">OF </w:t>
      </w:r>
      <w:r w:rsidRPr="00D252B3">
        <w:rPr>
          <w:rFonts w:ascii="Arial" w:hAnsi="Arial" w:cs="Arial"/>
          <w:color w:val="0067B9"/>
        </w:rPr>
        <w:t>THE DEFERRAL OF ENVIRONMENTAL REVIEW</w:t>
      </w:r>
    </w:p>
    <w:p w14:paraId="67F32DFD" w14:textId="77777777" w:rsidR="00B91509" w:rsidRPr="00B91509" w:rsidRDefault="00B91509" w:rsidP="00430BE5">
      <w:pPr>
        <w:spacing w:after="0" w:line="240" w:lineRule="auto"/>
        <w:rPr>
          <w:iCs/>
        </w:rPr>
      </w:pPr>
    </w:p>
    <w:p w14:paraId="757DAB3B" w14:textId="5609E55C" w:rsidR="00DA5292" w:rsidRPr="00670DD9" w:rsidRDefault="00EC6F9F" w:rsidP="00430BE5">
      <w:pPr>
        <w:spacing w:after="0" w:line="240" w:lineRule="auto"/>
        <w:rPr>
          <w:rFonts w:cs="Arial"/>
          <w:i/>
          <w:color w:val="000000"/>
          <w:shd w:val="clear" w:color="auto" w:fill="FFFFFF"/>
        </w:rPr>
      </w:pPr>
      <w:r w:rsidRPr="00670DD9">
        <w:rPr>
          <w:i/>
        </w:rPr>
        <w:t>[</w:t>
      </w:r>
      <w:r w:rsidR="00B91509">
        <w:rPr>
          <w:i/>
          <w:iCs/>
        </w:rPr>
        <w:t xml:space="preserve">Instructions (delete when done): </w:t>
      </w:r>
      <w:r w:rsidRPr="00670DD9">
        <w:rPr>
          <w:i/>
        </w:rPr>
        <w:t>Provide the circumstances sur</w:t>
      </w:r>
      <w:r w:rsidR="008C01EE" w:rsidRPr="00670DD9">
        <w:rPr>
          <w:i/>
        </w:rPr>
        <w:t>rounding this deferral</w:t>
      </w:r>
      <w:r w:rsidR="00456B39">
        <w:rPr>
          <w:i/>
        </w:rPr>
        <w:t xml:space="preserve">. </w:t>
      </w:r>
      <w:r w:rsidR="00456B39" w:rsidRPr="0093414F">
        <w:rPr>
          <w:i/>
        </w:rPr>
        <w:t>Clear</w:t>
      </w:r>
      <w:r w:rsidR="00A3310A" w:rsidRPr="0093414F">
        <w:rPr>
          <w:i/>
        </w:rPr>
        <w:t xml:space="preserve">ly </w:t>
      </w:r>
      <w:r w:rsidR="0093414F" w:rsidRPr="0093414F">
        <w:rPr>
          <w:i/>
        </w:rPr>
        <w:t>describe</w:t>
      </w:r>
      <w:r w:rsidR="0093414F">
        <w:rPr>
          <w:i/>
        </w:rPr>
        <w:t xml:space="preserve"> in greater detail than above the</w:t>
      </w:r>
      <w:r w:rsidR="00A3310A" w:rsidRPr="0093414F">
        <w:rPr>
          <w:i/>
        </w:rPr>
        <w:t xml:space="preserve"> program, </w:t>
      </w:r>
      <w:r w:rsidR="00456B39" w:rsidRPr="0093414F">
        <w:rPr>
          <w:i/>
        </w:rPr>
        <w:t>project</w:t>
      </w:r>
      <w:r w:rsidR="00A3310A" w:rsidRPr="0093414F">
        <w:rPr>
          <w:i/>
        </w:rPr>
        <w:t xml:space="preserve">, or </w:t>
      </w:r>
      <w:r w:rsidR="00456B39" w:rsidRPr="0093414F">
        <w:rPr>
          <w:i/>
        </w:rPr>
        <w:t>activity, or specific aspects of such, to be deferred</w:t>
      </w:r>
      <w:r w:rsidR="00A3310A" w:rsidRPr="0093414F">
        <w:rPr>
          <w:i/>
        </w:rPr>
        <w:t>.</w:t>
      </w:r>
      <w:r w:rsidR="00A3310A">
        <w:rPr>
          <w:i/>
        </w:rPr>
        <w:t xml:space="preserve"> D</w:t>
      </w:r>
      <w:r w:rsidR="00456B39">
        <w:rPr>
          <w:i/>
        </w:rPr>
        <w:t>escribe</w:t>
      </w:r>
      <w:r w:rsidR="00A3310A">
        <w:rPr>
          <w:i/>
        </w:rPr>
        <w:t xml:space="preserve"> the relevant stage in the project cycle, for example, </w:t>
      </w:r>
      <w:r w:rsidR="0093414F">
        <w:rPr>
          <w:i/>
        </w:rPr>
        <w:t xml:space="preserve">whether </w:t>
      </w:r>
      <w:r w:rsidR="00A3310A">
        <w:rPr>
          <w:i/>
        </w:rPr>
        <w:t xml:space="preserve">this deferral of environmental review </w:t>
      </w:r>
      <w:r w:rsidR="0093414F">
        <w:rPr>
          <w:i/>
        </w:rPr>
        <w:t xml:space="preserve">is </w:t>
      </w:r>
      <w:r w:rsidR="00A3310A">
        <w:rPr>
          <w:i/>
        </w:rPr>
        <w:t>at the point of preparing the Project Appraisal Document</w:t>
      </w:r>
      <w:r w:rsidR="002A3C34">
        <w:rPr>
          <w:i/>
        </w:rPr>
        <w:t xml:space="preserve"> or </w:t>
      </w:r>
      <w:r w:rsidR="00A3310A">
        <w:rPr>
          <w:i/>
        </w:rPr>
        <w:t>at the point of approving the funding action</w:t>
      </w:r>
      <w:r w:rsidR="002A3C34">
        <w:rPr>
          <w:i/>
        </w:rPr>
        <w:t>.</w:t>
      </w:r>
      <w:r w:rsidR="00B91509">
        <w:rPr>
          <w:i/>
        </w:rPr>
        <w:t xml:space="preserve"> </w:t>
      </w:r>
      <w:r w:rsidR="00CF33B3">
        <w:rPr>
          <w:i/>
        </w:rPr>
        <w:t>The two stages are summarized below:</w:t>
      </w:r>
    </w:p>
    <w:p w14:paraId="711EE82C" w14:textId="58B409CE" w:rsidR="00CF63E6" w:rsidRPr="00670DD9" w:rsidRDefault="00CF63E6" w:rsidP="00430BE5">
      <w:pPr>
        <w:pStyle w:val="ListParagraph"/>
        <w:numPr>
          <w:ilvl w:val="0"/>
          <w:numId w:val="12"/>
        </w:numPr>
        <w:spacing w:after="0" w:line="240" w:lineRule="auto"/>
        <w:rPr>
          <w:i/>
        </w:rPr>
      </w:pPr>
      <w:r w:rsidRPr="00670DD9">
        <w:rPr>
          <w:rFonts w:cs="Arial"/>
          <w:b/>
          <w:i/>
          <w:color w:val="000000"/>
          <w:shd w:val="clear" w:color="auto" w:fill="FFFFFF"/>
        </w:rPr>
        <w:t>PAD</w:t>
      </w:r>
      <w:r w:rsidR="007F33BF">
        <w:rPr>
          <w:rFonts w:cs="Arial"/>
          <w:b/>
          <w:i/>
          <w:color w:val="000000"/>
          <w:shd w:val="clear" w:color="auto" w:fill="FFFFFF"/>
        </w:rPr>
        <w:t xml:space="preserve"> Approval or </w:t>
      </w:r>
      <w:r w:rsidRPr="00670DD9">
        <w:rPr>
          <w:rFonts w:cs="Arial"/>
          <w:b/>
          <w:i/>
          <w:color w:val="000000"/>
          <w:shd w:val="clear" w:color="auto" w:fill="FFFFFF"/>
        </w:rPr>
        <w:t>Activity Approval Memo</w:t>
      </w:r>
      <w:r w:rsidRPr="00670DD9">
        <w:rPr>
          <w:rFonts w:cs="Arial"/>
          <w:i/>
          <w:color w:val="000000"/>
          <w:shd w:val="clear" w:color="auto" w:fill="FFFFFF"/>
        </w:rPr>
        <w:t xml:space="preserve"> </w:t>
      </w:r>
      <w:r w:rsidR="007F33BF" w:rsidRPr="00B91509">
        <w:rPr>
          <w:rFonts w:cs="Arial"/>
          <w:b/>
          <w:bCs/>
          <w:i/>
          <w:color w:val="000000"/>
          <w:shd w:val="clear" w:color="auto" w:fill="FFFFFF"/>
        </w:rPr>
        <w:t>Stage</w:t>
      </w:r>
      <w:r w:rsidR="00B91509">
        <w:rPr>
          <w:rFonts w:cs="Arial"/>
          <w:i/>
          <w:color w:val="000000"/>
          <w:shd w:val="clear" w:color="auto" w:fill="FFFFFF"/>
        </w:rPr>
        <w:t xml:space="preserve"> </w:t>
      </w:r>
      <w:r w:rsidRPr="00670DD9">
        <w:rPr>
          <w:rFonts w:cs="Arial"/>
          <w:i/>
          <w:color w:val="000000"/>
          <w:shd w:val="clear" w:color="auto" w:fill="FFFFFF"/>
        </w:rPr>
        <w:t xml:space="preserve">- When projects/activities or specific aspects of </w:t>
      </w:r>
      <w:r w:rsidR="008C01EE" w:rsidRPr="00670DD9">
        <w:rPr>
          <w:rFonts w:cs="Arial"/>
          <w:i/>
          <w:color w:val="000000"/>
          <w:shd w:val="clear" w:color="auto" w:fill="FFFFFF"/>
        </w:rPr>
        <w:t>such</w:t>
      </w:r>
      <w:r w:rsidRPr="00670DD9">
        <w:rPr>
          <w:rFonts w:cs="Arial"/>
          <w:i/>
          <w:color w:val="000000"/>
          <w:shd w:val="clear" w:color="auto" w:fill="FFFFFF"/>
        </w:rPr>
        <w:t xml:space="preserve"> can</w:t>
      </w:r>
      <w:r w:rsidR="00670DD9">
        <w:rPr>
          <w:rFonts w:cs="Arial"/>
          <w:i/>
          <w:color w:val="000000"/>
          <w:shd w:val="clear" w:color="auto" w:fill="FFFFFF"/>
        </w:rPr>
        <w:t>not</w:t>
      </w:r>
      <w:r w:rsidRPr="00670DD9">
        <w:rPr>
          <w:rFonts w:cs="Arial"/>
          <w:i/>
          <w:color w:val="000000"/>
          <w:shd w:val="clear" w:color="auto" w:fill="FFFFFF"/>
        </w:rPr>
        <w:t xml:space="preserve"> be identified in sufficient detail to permit the completion of an IEE or EA at the time of preparing the Project Appraisal Document/Activity Approval Memo or similar approval document</w:t>
      </w:r>
      <w:r w:rsidR="008C01EE" w:rsidRPr="00670DD9">
        <w:rPr>
          <w:rFonts w:cs="Arial"/>
          <w:i/>
          <w:color w:val="000000"/>
          <w:shd w:val="clear" w:color="auto" w:fill="FFFFFF"/>
        </w:rPr>
        <w:t xml:space="preserve"> (</w:t>
      </w:r>
      <w:r w:rsidRPr="00670DD9">
        <w:rPr>
          <w:rFonts w:cs="Arial"/>
          <w:i/>
          <w:color w:val="000000"/>
          <w:shd w:val="clear" w:color="auto" w:fill="FFFFFF"/>
        </w:rPr>
        <w:t>22 CFR 216.3(a)(1)</w:t>
      </w:r>
      <w:r w:rsidR="008C01EE" w:rsidRPr="00670DD9">
        <w:rPr>
          <w:rFonts w:cs="Arial"/>
          <w:i/>
          <w:color w:val="000000"/>
          <w:shd w:val="clear" w:color="auto" w:fill="FFFFFF"/>
        </w:rPr>
        <w:t>)</w:t>
      </w:r>
      <w:r w:rsidRPr="00670DD9">
        <w:rPr>
          <w:rFonts w:cs="Arial"/>
          <w:i/>
          <w:color w:val="000000"/>
          <w:shd w:val="clear" w:color="auto" w:fill="FFFFFF"/>
        </w:rPr>
        <w:t>.</w:t>
      </w:r>
    </w:p>
    <w:p w14:paraId="49BDD5FF" w14:textId="7BAA5894" w:rsidR="00DA5292" w:rsidRDefault="00DA5292" w:rsidP="00430BE5">
      <w:pPr>
        <w:pStyle w:val="ListParagraph"/>
        <w:numPr>
          <w:ilvl w:val="0"/>
          <w:numId w:val="12"/>
        </w:numPr>
        <w:spacing w:after="0" w:line="240" w:lineRule="auto"/>
        <w:rPr>
          <w:rFonts w:cs="Arial"/>
          <w:i/>
          <w:color w:val="000000"/>
          <w:shd w:val="clear" w:color="auto" w:fill="FFFFFF"/>
        </w:rPr>
      </w:pPr>
      <w:r w:rsidRPr="00670DD9">
        <w:rPr>
          <w:rFonts w:cs="Arial"/>
          <w:b/>
          <w:i/>
          <w:color w:val="000000"/>
          <w:shd w:val="clear" w:color="auto" w:fill="FFFFFF"/>
        </w:rPr>
        <w:t>Authorization of Financing</w:t>
      </w:r>
      <w:r w:rsidRPr="00670DD9">
        <w:rPr>
          <w:rFonts w:cs="Arial"/>
          <w:i/>
          <w:color w:val="000000"/>
          <w:shd w:val="clear" w:color="auto" w:fill="FFFFFF"/>
        </w:rPr>
        <w:t xml:space="preserve"> </w:t>
      </w:r>
      <w:r w:rsidR="007F33BF" w:rsidRPr="00B91509">
        <w:rPr>
          <w:rFonts w:cs="Arial"/>
          <w:b/>
          <w:bCs/>
          <w:i/>
          <w:color w:val="000000"/>
          <w:shd w:val="clear" w:color="auto" w:fill="FFFFFF"/>
        </w:rPr>
        <w:t>Stage</w:t>
      </w:r>
      <w:r w:rsidR="00B91509">
        <w:rPr>
          <w:rFonts w:cs="Arial"/>
          <w:i/>
          <w:color w:val="000000"/>
          <w:shd w:val="clear" w:color="auto" w:fill="FFFFFF"/>
        </w:rPr>
        <w:t xml:space="preserve"> </w:t>
      </w:r>
      <w:r w:rsidRPr="00670DD9">
        <w:rPr>
          <w:rFonts w:cs="Arial"/>
          <w:i/>
          <w:color w:val="000000"/>
          <w:shd w:val="clear" w:color="auto" w:fill="FFFFFF"/>
        </w:rPr>
        <w:t>- When projects/activities or specific aspects of projects/activities that are unidentified at the time of authorization, such as in the case of obligating funds through a Development Objective Agreement (DOA), Indefinite Delivery/Indefinite Quantity (IDIQ) contracts, or Leader with Associate Awards, or when a required Environmental Assessment cannot be completed in time (22 CFR 216.3(a)(7)).</w:t>
      </w:r>
      <w:r w:rsidR="00670DD9">
        <w:rPr>
          <w:rFonts w:cs="Arial"/>
          <w:i/>
          <w:color w:val="000000"/>
          <w:shd w:val="clear" w:color="auto" w:fill="FFFFFF"/>
        </w:rPr>
        <w:t>]</w:t>
      </w:r>
    </w:p>
    <w:p w14:paraId="1F195D1B" w14:textId="77777777" w:rsidR="00B91509" w:rsidRPr="00B91509" w:rsidRDefault="00B91509" w:rsidP="00B91509">
      <w:pPr>
        <w:spacing w:after="0" w:line="240" w:lineRule="auto"/>
        <w:rPr>
          <w:rFonts w:cs="Arial"/>
          <w:iCs/>
          <w:color w:val="000000"/>
          <w:shd w:val="clear" w:color="auto" w:fill="FFFFFF"/>
        </w:rPr>
      </w:pPr>
    </w:p>
    <w:p w14:paraId="12C774C7" w14:textId="77777777" w:rsidR="00DA5292" w:rsidRPr="00C95471" w:rsidRDefault="00DA5292" w:rsidP="00430BE5">
      <w:pPr>
        <w:spacing w:after="0" w:line="240" w:lineRule="auto"/>
      </w:pPr>
    </w:p>
    <w:p w14:paraId="08D7A14E" w14:textId="77777777" w:rsidR="00170978" w:rsidRDefault="00170978" w:rsidP="00430BE5">
      <w:pPr>
        <w:pStyle w:val="Heading3"/>
        <w:spacing w:before="0" w:line="240" w:lineRule="auto"/>
      </w:pPr>
      <w:r w:rsidRPr="00D252B3">
        <w:rPr>
          <w:rFonts w:ascii="Arial" w:hAnsi="Arial" w:cs="Arial"/>
          <w:color w:val="0067B9"/>
        </w:rPr>
        <w:t xml:space="preserve">JUSTIFICATION FOR WHY </w:t>
      </w:r>
      <w:r w:rsidR="00DA5292" w:rsidRPr="00D252B3">
        <w:rPr>
          <w:rFonts w:ascii="Arial" w:hAnsi="Arial" w:cs="Arial"/>
          <w:color w:val="0067B9"/>
        </w:rPr>
        <w:t>THE ENVIRONMENTAL REVIEW</w:t>
      </w:r>
      <w:r w:rsidRPr="00D252B3">
        <w:rPr>
          <w:rFonts w:ascii="Arial" w:hAnsi="Arial" w:cs="Arial"/>
          <w:color w:val="0067B9"/>
        </w:rPr>
        <w:t xml:space="preserve"> CAN NOT BE COMPLETED</w:t>
      </w:r>
      <w:r>
        <w:t xml:space="preserve"> </w:t>
      </w:r>
    </w:p>
    <w:p w14:paraId="794ECD1B" w14:textId="77777777" w:rsidR="002A171D" w:rsidRPr="002A171D" w:rsidRDefault="002A171D" w:rsidP="00430BE5">
      <w:pPr>
        <w:spacing w:after="0" w:line="240" w:lineRule="auto"/>
        <w:rPr>
          <w:iCs/>
        </w:rPr>
      </w:pPr>
    </w:p>
    <w:p w14:paraId="5353EADA" w14:textId="7A17ACD8" w:rsidR="00170978" w:rsidRDefault="00170978" w:rsidP="00430BE5">
      <w:pPr>
        <w:spacing w:after="0" w:line="240" w:lineRule="auto"/>
        <w:rPr>
          <w:i/>
        </w:rPr>
      </w:pPr>
      <w:r w:rsidRPr="00DA5292">
        <w:rPr>
          <w:i/>
        </w:rPr>
        <w:t>[</w:t>
      </w:r>
      <w:r w:rsidR="00B91509">
        <w:rPr>
          <w:i/>
          <w:iCs/>
        </w:rPr>
        <w:t xml:space="preserve">Instructions (delete when done): </w:t>
      </w:r>
      <w:r w:rsidRPr="00DA5292">
        <w:rPr>
          <w:i/>
        </w:rPr>
        <w:t>Provide an explanation, per §216.3(a)(1)</w:t>
      </w:r>
      <w:r w:rsidR="00DA5292" w:rsidRPr="00DA5292">
        <w:rPr>
          <w:i/>
        </w:rPr>
        <w:t xml:space="preserve"> or 216.3(a)(7)</w:t>
      </w:r>
      <w:r w:rsidR="00A3310A">
        <w:rPr>
          <w:i/>
        </w:rPr>
        <w:t>,</w:t>
      </w:r>
      <w:r w:rsidRPr="00DA5292">
        <w:rPr>
          <w:i/>
        </w:rPr>
        <w:t xml:space="preserve"> why an </w:t>
      </w:r>
      <w:r w:rsidR="00DA5292" w:rsidRPr="00DA5292">
        <w:rPr>
          <w:i/>
        </w:rPr>
        <w:t>environmental review</w:t>
      </w:r>
      <w:r w:rsidRPr="00DA5292">
        <w:rPr>
          <w:i/>
        </w:rPr>
        <w:t xml:space="preserve"> cannot be completed.]</w:t>
      </w:r>
    </w:p>
    <w:p w14:paraId="55658BE7" w14:textId="5F1F81B6" w:rsidR="00DA5292" w:rsidRDefault="00DA5292" w:rsidP="00430BE5">
      <w:pPr>
        <w:spacing w:after="0" w:line="240" w:lineRule="auto"/>
      </w:pPr>
    </w:p>
    <w:p w14:paraId="56C01B87" w14:textId="77777777" w:rsidR="002A171D" w:rsidRPr="00DA5292" w:rsidRDefault="002A171D" w:rsidP="00430BE5">
      <w:pPr>
        <w:spacing w:after="0" w:line="240" w:lineRule="auto"/>
      </w:pPr>
    </w:p>
    <w:p w14:paraId="33B50D89" w14:textId="77777777" w:rsidR="00170978" w:rsidRPr="00D252B3" w:rsidRDefault="00170978" w:rsidP="00430BE5">
      <w:pPr>
        <w:pStyle w:val="Heading3"/>
        <w:spacing w:before="0" w:line="240" w:lineRule="auto"/>
        <w:rPr>
          <w:rFonts w:ascii="Arial" w:hAnsi="Arial" w:cs="Arial"/>
          <w:color w:val="0067B9"/>
        </w:rPr>
      </w:pPr>
      <w:r w:rsidRPr="00D252B3">
        <w:rPr>
          <w:rFonts w:ascii="Arial" w:hAnsi="Arial" w:cs="Arial"/>
          <w:color w:val="0067B9"/>
        </w:rPr>
        <w:t xml:space="preserve">TIMING AND APPROACH FOR COMPLETION OF </w:t>
      </w:r>
      <w:r w:rsidR="00DA5292" w:rsidRPr="00D252B3">
        <w:rPr>
          <w:rFonts w:ascii="Arial" w:hAnsi="Arial" w:cs="Arial"/>
          <w:color w:val="0067B9"/>
        </w:rPr>
        <w:t>THE ENVIRONMENTAL REVIEW</w:t>
      </w:r>
    </w:p>
    <w:p w14:paraId="7456CDA0" w14:textId="77777777" w:rsidR="002A171D" w:rsidRPr="002A171D" w:rsidRDefault="002A171D" w:rsidP="00430BE5">
      <w:pPr>
        <w:spacing w:after="0" w:line="240" w:lineRule="auto"/>
        <w:rPr>
          <w:iCs/>
        </w:rPr>
      </w:pPr>
    </w:p>
    <w:p w14:paraId="43D51AD5" w14:textId="22ECDFEA" w:rsidR="00670DD9" w:rsidRDefault="00170978" w:rsidP="00430BE5">
      <w:pPr>
        <w:spacing w:after="0" w:line="240" w:lineRule="auto"/>
        <w:rPr>
          <w:i/>
        </w:rPr>
      </w:pPr>
      <w:r w:rsidRPr="00210048">
        <w:rPr>
          <w:i/>
        </w:rPr>
        <w:t>[</w:t>
      </w:r>
      <w:r w:rsidR="00B91509">
        <w:rPr>
          <w:i/>
          <w:iCs/>
        </w:rPr>
        <w:t xml:space="preserve">Instructions (delete when done): </w:t>
      </w:r>
      <w:r w:rsidR="004A55BD" w:rsidRPr="004A55BD">
        <w:rPr>
          <w:i/>
        </w:rPr>
        <w:t>Per §216</w:t>
      </w:r>
      <w:r w:rsidR="004A55BD" w:rsidRPr="00DA5292">
        <w:rPr>
          <w:i/>
        </w:rPr>
        <w:t>.3(a)(</w:t>
      </w:r>
      <w:r w:rsidR="00D63D5C">
        <w:rPr>
          <w:i/>
        </w:rPr>
        <w:t>1</w:t>
      </w:r>
      <w:r w:rsidR="004A55BD">
        <w:rPr>
          <w:i/>
        </w:rPr>
        <w:t>), i</w:t>
      </w:r>
      <w:r w:rsidR="00210048">
        <w:rPr>
          <w:i/>
        </w:rPr>
        <w:t xml:space="preserve">ndicate when </w:t>
      </w:r>
      <w:r w:rsidR="00670DD9">
        <w:rPr>
          <w:i/>
        </w:rPr>
        <w:t xml:space="preserve">the required </w:t>
      </w:r>
      <w:r w:rsidR="00210048">
        <w:rPr>
          <w:i/>
        </w:rPr>
        <w:t xml:space="preserve">environmental review </w:t>
      </w:r>
      <w:r w:rsidR="00CE762B">
        <w:rPr>
          <w:i/>
        </w:rPr>
        <w:t xml:space="preserve">(i.e. IEE or EA) </w:t>
      </w:r>
      <w:r w:rsidR="00670DD9">
        <w:rPr>
          <w:i/>
        </w:rPr>
        <w:t>will be completed</w:t>
      </w:r>
      <w:r w:rsidRPr="00210048">
        <w:rPr>
          <w:i/>
        </w:rPr>
        <w:t>.</w:t>
      </w:r>
      <w:r w:rsidR="00670DD9">
        <w:rPr>
          <w:i/>
        </w:rPr>
        <w:t xml:space="preserve"> Examples:</w:t>
      </w:r>
    </w:p>
    <w:p w14:paraId="617343F4" w14:textId="34A44D96" w:rsidR="00670DD9" w:rsidRDefault="00087F4C" w:rsidP="00430BE5">
      <w:pPr>
        <w:pStyle w:val="ListParagraph"/>
        <w:numPr>
          <w:ilvl w:val="0"/>
          <w:numId w:val="10"/>
        </w:numPr>
        <w:spacing w:after="0" w:line="240" w:lineRule="auto"/>
        <w:rPr>
          <w:i/>
        </w:rPr>
      </w:pPr>
      <w:r>
        <w:rPr>
          <w:i/>
        </w:rPr>
        <w:t xml:space="preserve">For an </w:t>
      </w:r>
      <w:r w:rsidR="00170978" w:rsidRPr="00670DD9">
        <w:rPr>
          <w:i/>
        </w:rPr>
        <w:t>IDIQ</w:t>
      </w:r>
      <w:r w:rsidR="005D1464">
        <w:rPr>
          <w:i/>
        </w:rPr>
        <w:t xml:space="preserve"> </w:t>
      </w:r>
      <w:r>
        <w:rPr>
          <w:i/>
        </w:rPr>
        <w:t xml:space="preserve">that </w:t>
      </w:r>
      <w:r w:rsidR="001B18C0">
        <w:rPr>
          <w:i/>
        </w:rPr>
        <w:t>requir</w:t>
      </w:r>
      <w:r>
        <w:rPr>
          <w:i/>
        </w:rPr>
        <w:t>es</w:t>
      </w:r>
      <w:r w:rsidR="001B18C0">
        <w:rPr>
          <w:i/>
        </w:rPr>
        <w:t xml:space="preserve"> completion of an</w:t>
      </w:r>
      <w:r w:rsidR="005D1464">
        <w:rPr>
          <w:i/>
        </w:rPr>
        <w:t xml:space="preserve"> IEE </w:t>
      </w:r>
      <w:r w:rsidR="00210048" w:rsidRPr="00670DD9">
        <w:rPr>
          <w:i/>
        </w:rPr>
        <w:t xml:space="preserve">prior to issuance of </w:t>
      </w:r>
      <w:r w:rsidR="00170978" w:rsidRPr="00670DD9">
        <w:rPr>
          <w:i/>
        </w:rPr>
        <w:t>each Task Order</w:t>
      </w:r>
      <w:r>
        <w:rPr>
          <w:i/>
        </w:rPr>
        <w:t>, indicate when the IEE will be completed</w:t>
      </w:r>
      <w:r w:rsidR="00210048" w:rsidRPr="00670DD9">
        <w:rPr>
          <w:i/>
        </w:rPr>
        <w:t>.</w:t>
      </w:r>
    </w:p>
    <w:p w14:paraId="1E02DB08" w14:textId="0A87D1EC" w:rsidR="00670DD9" w:rsidRDefault="00087F4C" w:rsidP="00430BE5">
      <w:pPr>
        <w:pStyle w:val="ListParagraph"/>
        <w:numPr>
          <w:ilvl w:val="0"/>
          <w:numId w:val="10"/>
        </w:numPr>
        <w:spacing w:after="0" w:line="240" w:lineRule="auto"/>
        <w:rPr>
          <w:i/>
        </w:rPr>
      </w:pPr>
      <w:r>
        <w:rPr>
          <w:i/>
        </w:rPr>
        <w:t xml:space="preserve">For a </w:t>
      </w:r>
      <w:r w:rsidR="00210048" w:rsidRPr="00670DD9">
        <w:rPr>
          <w:i/>
        </w:rPr>
        <w:t>Positive Determination</w:t>
      </w:r>
      <w:r w:rsidR="00087AD5">
        <w:rPr>
          <w:i/>
        </w:rPr>
        <w:t xml:space="preserve"> that </w:t>
      </w:r>
      <w:r w:rsidR="005D1464">
        <w:rPr>
          <w:i/>
        </w:rPr>
        <w:t>requir</w:t>
      </w:r>
      <w:r w:rsidR="00087AD5">
        <w:rPr>
          <w:i/>
        </w:rPr>
        <w:t>es</w:t>
      </w:r>
      <w:r w:rsidR="005D1464">
        <w:rPr>
          <w:i/>
        </w:rPr>
        <w:t xml:space="preserve"> completion of </w:t>
      </w:r>
      <w:r w:rsidR="00210048" w:rsidRPr="00670DD9">
        <w:rPr>
          <w:i/>
        </w:rPr>
        <w:t>the Scoping Statement</w:t>
      </w:r>
      <w:r w:rsidR="00087AD5">
        <w:rPr>
          <w:i/>
        </w:rPr>
        <w:t xml:space="preserve"> (SS)</w:t>
      </w:r>
      <w:r w:rsidR="00210048" w:rsidRPr="00670DD9">
        <w:rPr>
          <w:i/>
        </w:rPr>
        <w:t xml:space="preserve"> and Environmental Assessment</w:t>
      </w:r>
      <w:r w:rsidR="00087AD5">
        <w:rPr>
          <w:i/>
        </w:rPr>
        <w:t xml:space="preserve"> (EA)</w:t>
      </w:r>
      <w:r w:rsidR="005D1464">
        <w:rPr>
          <w:i/>
        </w:rPr>
        <w:t xml:space="preserve"> prior to </w:t>
      </w:r>
      <w:r w:rsidR="00210048" w:rsidRPr="00670DD9">
        <w:rPr>
          <w:i/>
        </w:rPr>
        <w:t xml:space="preserve">authorizing </w:t>
      </w:r>
      <w:r w:rsidR="005D1464">
        <w:rPr>
          <w:i/>
        </w:rPr>
        <w:t xml:space="preserve">funding for </w:t>
      </w:r>
      <w:r w:rsidR="00210048" w:rsidRPr="00670DD9">
        <w:rPr>
          <w:i/>
        </w:rPr>
        <w:t>implementation of the project/activity</w:t>
      </w:r>
      <w:r w:rsidR="00087AD5">
        <w:rPr>
          <w:i/>
        </w:rPr>
        <w:t>, indicate when the SS or EA will be completed</w:t>
      </w:r>
      <w:r w:rsidR="00210048" w:rsidRPr="00670DD9">
        <w:rPr>
          <w:i/>
        </w:rPr>
        <w:t>.</w:t>
      </w:r>
      <w:r w:rsidR="00751D5D">
        <w:rPr>
          <w:i/>
        </w:rPr>
        <w:t>]</w:t>
      </w:r>
    </w:p>
    <w:p w14:paraId="1466522B" w14:textId="411B671D" w:rsidR="00210048" w:rsidRDefault="00210048" w:rsidP="00430BE5">
      <w:pPr>
        <w:spacing w:after="0" w:line="240" w:lineRule="auto"/>
      </w:pPr>
    </w:p>
    <w:p w14:paraId="534FA444" w14:textId="77777777" w:rsidR="002A171D" w:rsidRDefault="002A171D" w:rsidP="00430BE5">
      <w:pPr>
        <w:spacing w:after="0" w:line="240" w:lineRule="auto"/>
      </w:pPr>
    </w:p>
    <w:p w14:paraId="346AF04C" w14:textId="77777777" w:rsidR="00763EE5" w:rsidRPr="00D252B3" w:rsidRDefault="00763EE5" w:rsidP="00430BE5">
      <w:pPr>
        <w:pStyle w:val="Heading3"/>
        <w:spacing w:before="0" w:line="240" w:lineRule="auto"/>
        <w:rPr>
          <w:rFonts w:ascii="Arial" w:hAnsi="Arial" w:cs="Arial"/>
          <w:color w:val="0067B9"/>
        </w:rPr>
      </w:pPr>
      <w:r w:rsidRPr="00D252B3">
        <w:rPr>
          <w:rFonts w:ascii="Arial" w:hAnsi="Arial" w:cs="Arial"/>
          <w:color w:val="0067B9"/>
        </w:rPr>
        <w:t>IRREVERSIBLE COMMITMENT OF FUNDS</w:t>
      </w:r>
    </w:p>
    <w:p w14:paraId="72750B30" w14:textId="77777777" w:rsidR="002A171D" w:rsidRPr="002A171D" w:rsidRDefault="002A171D" w:rsidP="00430BE5">
      <w:pPr>
        <w:spacing w:after="0" w:line="240" w:lineRule="auto"/>
        <w:rPr>
          <w:iCs/>
        </w:rPr>
      </w:pPr>
    </w:p>
    <w:p w14:paraId="059161B0" w14:textId="44F1CA22" w:rsidR="00763EE5" w:rsidRDefault="00763EE5" w:rsidP="00430BE5">
      <w:pPr>
        <w:spacing w:after="0" w:line="240" w:lineRule="auto"/>
        <w:rPr>
          <w:i/>
        </w:rPr>
      </w:pPr>
      <w:r w:rsidRPr="00763EE5">
        <w:rPr>
          <w:i/>
        </w:rPr>
        <w:t>[</w:t>
      </w:r>
      <w:r w:rsidR="002A171D">
        <w:rPr>
          <w:i/>
          <w:iCs/>
        </w:rPr>
        <w:t xml:space="preserve">Instructions (delete when done): </w:t>
      </w:r>
      <w:r w:rsidRPr="00763EE5">
        <w:rPr>
          <w:i/>
        </w:rPr>
        <w:t>For an environmental review deferred until after the authorization of financing, state how an irreversible commitment of funds will be avoided until the environmental review is completed. The responsible Operating Unit must consult with the Office of General Counsel for the purpose of establishing the manner in which conditions precedent to disbursement or covenant in project and other agreements will avoid an irreversible commitment of resources before the environmental review is completed. (22 CFR 216.3(a)(7)(iv))]</w:t>
      </w:r>
    </w:p>
    <w:p w14:paraId="355D5AC1" w14:textId="0F3B2122" w:rsidR="00430BE5" w:rsidRDefault="00430BE5" w:rsidP="002A171D">
      <w:pPr>
        <w:spacing w:after="0" w:line="240" w:lineRule="auto"/>
      </w:pPr>
    </w:p>
    <w:p w14:paraId="6A72D005" w14:textId="77777777" w:rsidR="002A171D" w:rsidRPr="002A171D" w:rsidRDefault="002A171D" w:rsidP="002A171D">
      <w:pPr>
        <w:spacing w:after="0" w:line="240" w:lineRule="auto"/>
      </w:pPr>
    </w:p>
    <w:p w14:paraId="596F7255" w14:textId="77777777" w:rsidR="00170978" w:rsidRPr="00D252B3" w:rsidRDefault="00210048" w:rsidP="00430BE5">
      <w:pPr>
        <w:pStyle w:val="Heading3"/>
        <w:spacing w:before="0" w:line="240" w:lineRule="auto"/>
        <w:rPr>
          <w:rFonts w:ascii="Arial" w:hAnsi="Arial" w:cs="Arial"/>
          <w:color w:val="0067B9"/>
        </w:rPr>
      </w:pPr>
      <w:r w:rsidRPr="00D252B3">
        <w:rPr>
          <w:rFonts w:ascii="Arial" w:hAnsi="Arial" w:cs="Arial"/>
          <w:color w:val="0067B9"/>
        </w:rPr>
        <w:t>CLIMATE RISK MANAGEMENT</w:t>
      </w:r>
    </w:p>
    <w:p w14:paraId="23820704" w14:textId="77777777" w:rsidR="00170978" w:rsidRDefault="00170978" w:rsidP="00430BE5">
      <w:pPr>
        <w:spacing w:after="0" w:line="240" w:lineRule="auto"/>
      </w:pPr>
      <w:r>
        <w:t xml:space="preserve">At this time there is insufficient information to adequately undertake the Climate Risk Management (CRM) screening. </w:t>
      </w:r>
      <w:r w:rsidR="00210048">
        <w:t>The CRM will be completed and incorporated into the IEE</w:t>
      </w:r>
      <w:r w:rsidR="00093C01">
        <w:t xml:space="preserve">, </w:t>
      </w:r>
      <w:r w:rsidR="00210048">
        <w:t>EA</w:t>
      </w:r>
      <w:r w:rsidR="00093C01">
        <w:t xml:space="preserve">, or </w:t>
      </w:r>
      <w:proofErr w:type="gramStart"/>
      <w:r w:rsidR="00093C01">
        <w:t>other</w:t>
      </w:r>
      <w:proofErr w:type="gramEnd"/>
      <w:r w:rsidR="00093C01">
        <w:t xml:space="preserve"> relevant document</w:t>
      </w:r>
      <w:r w:rsidR="00210048">
        <w:t>.</w:t>
      </w:r>
    </w:p>
    <w:p w14:paraId="4E53D9A7" w14:textId="77777777" w:rsidR="00430BE5" w:rsidRDefault="00430BE5" w:rsidP="00430BE5">
      <w:pPr>
        <w:pStyle w:val="Heading3"/>
        <w:spacing w:before="0" w:line="240" w:lineRule="auto"/>
      </w:pPr>
    </w:p>
    <w:p w14:paraId="01D1B42A" w14:textId="77777777" w:rsidR="00170978" w:rsidRPr="00D252B3" w:rsidRDefault="00170978" w:rsidP="00430BE5">
      <w:pPr>
        <w:pStyle w:val="Heading3"/>
        <w:spacing w:before="0" w:line="240" w:lineRule="auto"/>
        <w:rPr>
          <w:rFonts w:ascii="Arial" w:hAnsi="Arial" w:cs="Arial"/>
          <w:color w:val="0067B9"/>
        </w:rPr>
      </w:pPr>
      <w:r w:rsidRPr="00D252B3">
        <w:rPr>
          <w:rFonts w:ascii="Arial" w:hAnsi="Arial" w:cs="Arial"/>
          <w:color w:val="0067B9"/>
        </w:rPr>
        <w:t xml:space="preserve">TERMS AND CONDITIONS OF THIS DEFERRAL </w:t>
      </w:r>
    </w:p>
    <w:p w14:paraId="64F95039" w14:textId="77777777" w:rsidR="000E79F5" w:rsidRDefault="000E79F5" w:rsidP="002A171D">
      <w:pPr>
        <w:pStyle w:val="Bullet1"/>
        <w:numPr>
          <w:ilvl w:val="0"/>
          <w:numId w:val="5"/>
        </w:numPr>
        <w:spacing w:after="0" w:line="240" w:lineRule="auto"/>
        <w:ind w:left="360"/>
      </w:pPr>
      <w:r>
        <w:t>The responsible Operating Unit will ensure the required environmental review (IEE or EA) is completed in the timeframe designated herein.</w:t>
      </w:r>
    </w:p>
    <w:p w14:paraId="4B8797EA" w14:textId="77777777" w:rsidR="000E79F5" w:rsidRDefault="000E79F5" w:rsidP="002A171D">
      <w:pPr>
        <w:pStyle w:val="Bullet1"/>
        <w:numPr>
          <w:ilvl w:val="0"/>
          <w:numId w:val="5"/>
        </w:numPr>
        <w:spacing w:after="0" w:line="240" w:lineRule="auto"/>
        <w:ind w:left="360"/>
      </w:pPr>
      <w:r>
        <w:t xml:space="preserve">If the required environmental review cannot be completed in the designated timeframe, an amendment will be prepared and approved with justification and </w:t>
      </w:r>
      <w:r w:rsidR="00763EE5">
        <w:t xml:space="preserve">with </w:t>
      </w:r>
      <w:r>
        <w:t>a revised timeframe.</w:t>
      </w:r>
    </w:p>
    <w:p w14:paraId="2BDBCA7E" w14:textId="0AE44EA6" w:rsidR="000E79F5" w:rsidRDefault="000E79F5" w:rsidP="002A171D">
      <w:pPr>
        <w:pStyle w:val="Bullet1"/>
        <w:numPr>
          <w:ilvl w:val="0"/>
          <w:numId w:val="5"/>
        </w:numPr>
        <w:spacing w:after="0" w:line="240" w:lineRule="auto"/>
        <w:ind w:left="360"/>
      </w:pPr>
      <w:r>
        <w:t>The responsible Operati</w:t>
      </w:r>
      <w:r w:rsidR="00093C01">
        <w:t>ng</w:t>
      </w:r>
      <w:r>
        <w:t xml:space="preserve"> Unit will ensure that appropriate language to carry out the requirements of this deferral </w:t>
      </w:r>
      <w:r w:rsidR="00093C01">
        <w:t xml:space="preserve">is incorporated </w:t>
      </w:r>
      <w:r>
        <w:t xml:space="preserve">into relevant award documents, including requirements relating to development of the IEE or EA. Relevant award language shall ensure that implementation plans will be modified in accordance with the environmental review.  </w:t>
      </w:r>
    </w:p>
    <w:p w14:paraId="29F41F7D" w14:textId="2160B829" w:rsidR="000E79F5" w:rsidRDefault="00093C01" w:rsidP="002A171D">
      <w:pPr>
        <w:pStyle w:val="Bullet1"/>
        <w:numPr>
          <w:ilvl w:val="0"/>
          <w:numId w:val="5"/>
        </w:numPr>
        <w:spacing w:after="0" w:line="240" w:lineRule="auto"/>
        <w:ind w:left="360"/>
      </w:pPr>
      <w:r>
        <w:t xml:space="preserve">The responsible Operating Unit will </w:t>
      </w:r>
      <w:r w:rsidR="00AE4684">
        <w:t xml:space="preserve">(i) </w:t>
      </w:r>
      <w:r>
        <w:t xml:space="preserve">ensure </w:t>
      </w:r>
      <w:r w:rsidR="00456B39">
        <w:t>an irreversible commitment of resources</w:t>
      </w:r>
      <w:r>
        <w:t xml:space="preserve"> will be avoided until the environmental review is completed</w:t>
      </w:r>
      <w:r w:rsidR="00AE4684">
        <w:t xml:space="preserve">, and (ii) </w:t>
      </w:r>
      <w:r>
        <w:t>ensure appropriate environmental reviews are completed for incremental funding actions</w:t>
      </w:r>
      <w:r w:rsidR="00456B39">
        <w:t xml:space="preserve"> as subprojects/subactivities or aspects of projects/activities are identified</w:t>
      </w:r>
      <w:r>
        <w:t>.</w:t>
      </w:r>
      <w:r w:rsidR="00456B39">
        <w:t xml:space="preserve"> </w:t>
      </w:r>
    </w:p>
    <w:p w14:paraId="1568BE7A" w14:textId="77777777" w:rsidR="00763EE5" w:rsidRDefault="00763EE5" w:rsidP="002A171D">
      <w:pPr>
        <w:pStyle w:val="Bullet1"/>
        <w:numPr>
          <w:ilvl w:val="0"/>
          <w:numId w:val="5"/>
        </w:numPr>
        <w:spacing w:after="0" w:line="240" w:lineRule="auto"/>
        <w:ind w:left="360"/>
      </w:pPr>
      <w:r>
        <w:t>The CRM will be completed and incorporated into the IEE or EA.</w:t>
      </w:r>
    </w:p>
    <w:p w14:paraId="6E600D68" w14:textId="36A0E561" w:rsidR="00763EE5" w:rsidRDefault="00170978" w:rsidP="002A171D">
      <w:pPr>
        <w:pStyle w:val="Bullet1"/>
        <w:numPr>
          <w:ilvl w:val="0"/>
          <w:numId w:val="5"/>
        </w:numPr>
        <w:spacing w:after="0" w:line="240" w:lineRule="auto"/>
        <w:ind w:left="360"/>
      </w:pPr>
      <w:r w:rsidRPr="00BB4527">
        <w:t xml:space="preserve">The responsible </w:t>
      </w:r>
      <w:r w:rsidR="00210048">
        <w:t>Operating Unit</w:t>
      </w:r>
      <w:r w:rsidRPr="00BB4527">
        <w:t xml:space="preserve"> will clear this deferral with the cognizant</w:t>
      </w:r>
      <w:r w:rsidR="00F06195">
        <w:t xml:space="preserve"> BEO</w:t>
      </w:r>
      <w:r w:rsidRPr="00BB4527">
        <w:t xml:space="preserve"> </w:t>
      </w:r>
      <w:r w:rsidR="00210048">
        <w:t>as part of the IEE or EA as required by this document.</w:t>
      </w:r>
      <w:r w:rsidR="00093C01">
        <w:t xml:space="preserve"> Deferrals may be cleared for aspects of projects/activities, such as clearing one task order under an IDIQ, while the deferral remains in place for further task orders.</w:t>
      </w:r>
    </w:p>
    <w:p w14:paraId="75EF4CBC" w14:textId="77777777" w:rsidR="00430BE5" w:rsidRDefault="00430BE5" w:rsidP="00430BE5">
      <w:pPr>
        <w:pStyle w:val="Heading3"/>
        <w:spacing w:before="0" w:line="240" w:lineRule="auto"/>
      </w:pPr>
    </w:p>
    <w:p w14:paraId="785FAF2C" w14:textId="77777777" w:rsidR="00170978" w:rsidRPr="00D252B3" w:rsidRDefault="00170978" w:rsidP="00430BE5">
      <w:pPr>
        <w:pStyle w:val="Heading3"/>
        <w:spacing w:before="0" w:line="240" w:lineRule="auto"/>
        <w:rPr>
          <w:rFonts w:ascii="Arial" w:hAnsi="Arial" w:cs="Arial"/>
          <w:color w:val="0067B9"/>
        </w:rPr>
      </w:pPr>
      <w:r w:rsidRPr="00D252B3">
        <w:rPr>
          <w:rFonts w:ascii="Arial" w:hAnsi="Arial" w:cs="Arial"/>
          <w:color w:val="0067B9"/>
        </w:rPr>
        <w:t>BEO SPECIFIED CONDITIONS OF APPROVAL</w:t>
      </w:r>
    </w:p>
    <w:p w14:paraId="54B8D284" w14:textId="77777777" w:rsidR="002A171D" w:rsidRPr="002A171D" w:rsidRDefault="002A171D" w:rsidP="00430BE5">
      <w:pPr>
        <w:spacing w:after="0" w:line="240" w:lineRule="auto"/>
        <w:rPr>
          <w:iCs/>
        </w:rPr>
      </w:pPr>
    </w:p>
    <w:p w14:paraId="09D013F6" w14:textId="5D4FAD51" w:rsidR="00670DD9" w:rsidRPr="00763EE5" w:rsidRDefault="00763EE5" w:rsidP="00430BE5">
      <w:pPr>
        <w:spacing w:after="0" w:line="240" w:lineRule="auto"/>
        <w:rPr>
          <w:i/>
        </w:rPr>
      </w:pPr>
      <w:r>
        <w:rPr>
          <w:i/>
        </w:rPr>
        <w:t>[</w:t>
      </w:r>
      <w:r w:rsidR="002A171D">
        <w:rPr>
          <w:i/>
          <w:iCs/>
        </w:rPr>
        <w:t xml:space="preserve">Instructions (delete when done): </w:t>
      </w:r>
      <w:r>
        <w:rPr>
          <w:i/>
        </w:rPr>
        <w:t>The BEO may indicate an</w:t>
      </w:r>
      <w:r w:rsidR="00093C01">
        <w:rPr>
          <w:i/>
        </w:rPr>
        <w:t>y</w:t>
      </w:r>
      <w:r>
        <w:rPr>
          <w:i/>
        </w:rPr>
        <w:t xml:space="preserve"> additional conditions.]</w:t>
      </w:r>
    </w:p>
    <w:p w14:paraId="0E9A8A47" w14:textId="517106D7" w:rsidR="00430BE5" w:rsidRPr="002A171D" w:rsidRDefault="00430BE5" w:rsidP="002A171D">
      <w:pPr>
        <w:spacing w:after="0" w:line="240" w:lineRule="auto"/>
        <w:rPr>
          <w:iCs/>
        </w:rPr>
      </w:pPr>
    </w:p>
    <w:p w14:paraId="78204DBA" w14:textId="77777777" w:rsidR="002A171D" w:rsidRPr="002A171D" w:rsidRDefault="002A171D" w:rsidP="002A171D">
      <w:pPr>
        <w:spacing w:after="0" w:line="240" w:lineRule="auto"/>
        <w:rPr>
          <w:iCs/>
        </w:rPr>
      </w:pPr>
    </w:p>
    <w:p w14:paraId="59B78B53" w14:textId="77777777" w:rsidR="00170978" w:rsidRPr="00D252B3" w:rsidRDefault="00170978" w:rsidP="00430BE5">
      <w:pPr>
        <w:pStyle w:val="Heading3"/>
        <w:spacing w:before="0" w:line="240" w:lineRule="auto"/>
        <w:rPr>
          <w:rFonts w:ascii="Arial" w:hAnsi="Arial" w:cs="Arial"/>
          <w:color w:val="0067B9"/>
        </w:rPr>
      </w:pPr>
      <w:r w:rsidRPr="00D252B3">
        <w:rPr>
          <w:rFonts w:ascii="Arial" w:hAnsi="Arial" w:cs="Arial"/>
          <w:color w:val="0067B9"/>
        </w:rPr>
        <w:t>IMPLEMENTATION</w:t>
      </w:r>
    </w:p>
    <w:p w14:paraId="7168DE91" w14:textId="532EE277" w:rsidR="00170978" w:rsidRDefault="00170978" w:rsidP="00430BE5">
      <w:pPr>
        <w:spacing w:after="0" w:line="240" w:lineRule="auto"/>
      </w:pPr>
      <w:r>
        <w:t>In accordance with 22</w:t>
      </w:r>
      <w:r w:rsidR="00AE4684">
        <w:t xml:space="preserve"> </w:t>
      </w:r>
      <w:r>
        <w:t>CFR</w:t>
      </w:r>
      <w:r w:rsidR="00AE4684">
        <w:t xml:space="preserve"> </w:t>
      </w:r>
      <w:r>
        <w:t>216 and Agency policy, the conditions and requirements of this document become mandatory upon approval.</w:t>
      </w:r>
    </w:p>
    <w:p w14:paraId="5F2F64B3" w14:textId="77777777" w:rsidR="00170978" w:rsidRDefault="00170978" w:rsidP="00430BE5">
      <w:pPr>
        <w:spacing w:after="0" w:line="240" w:lineRule="auto"/>
      </w:pPr>
      <w:r>
        <w:br w:type="page"/>
      </w:r>
    </w:p>
    <w:p w14:paraId="383702F7" w14:textId="77777777" w:rsidR="00170978" w:rsidRDefault="00A80404" w:rsidP="00E17CF3">
      <w:pPr>
        <w:pStyle w:val="Heading1"/>
        <w:spacing w:before="0" w:after="0"/>
        <w:rPr>
          <w:color w:val="365F91" w:themeColor="accent1" w:themeShade="BF"/>
        </w:rPr>
      </w:pPr>
      <w:hyperlink w:anchor="bookmark=id.30j0zll">
        <w:r w:rsidR="00170978" w:rsidRPr="00E17CF3">
          <w:rPr>
            <w:color w:val="365F91" w:themeColor="accent1" w:themeShade="BF"/>
          </w:rPr>
          <w:t xml:space="preserve">USAID APPROVAL OF DEFERRAL OF </w:t>
        </w:r>
        <w:r w:rsidR="00670DD9" w:rsidRPr="00E17CF3">
          <w:rPr>
            <w:color w:val="365F91" w:themeColor="accent1" w:themeShade="BF"/>
          </w:rPr>
          <w:t>ENVIRONMENTAL REVIEW</w:t>
        </w:r>
        <w:r w:rsidR="00170978" w:rsidRPr="00E17CF3">
          <w:rPr>
            <w:color w:val="365F91" w:themeColor="accent1" w:themeShade="BF"/>
          </w:rPr>
          <w:t xml:space="preserve"> </w:t>
        </w:r>
      </w:hyperlink>
    </w:p>
    <w:p w14:paraId="317992B3" w14:textId="77777777" w:rsidR="00E17CF3" w:rsidRPr="00E17CF3" w:rsidRDefault="00E17CF3" w:rsidP="00E17CF3"/>
    <w:p w14:paraId="1FFDB61F" w14:textId="77777777" w:rsidR="00170978" w:rsidRDefault="00170978" w:rsidP="00170978">
      <w:pPr>
        <w:rPr>
          <w:b/>
        </w:rPr>
      </w:pPr>
      <w:bookmarkStart w:id="1" w:name="_heading=h.1fob9te" w:colFirst="0" w:colLast="0"/>
      <w:bookmarkEnd w:id="1"/>
      <w:r>
        <w:rPr>
          <w:b/>
        </w:rPr>
        <w:t xml:space="preserve">PROJECT/ACTIVITY NAME: </w:t>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 xml:space="preserve">____________________________________________________ </w:t>
      </w:r>
      <w:r>
        <w:t xml:space="preserve"> </w:t>
      </w:r>
    </w:p>
    <w:p w14:paraId="6340759D" w14:textId="77777777" w:rsidR="00170978" w:rsidRDefault="00A80404" w:rsidP="00170978">
      <w:hyperlink w:anchor="_heading=h.2et92p0">
        <w:r w:rsidR="00170978" w:rsidRPr="00D252B3">
          <w:rPr>
            <w:rFonts w:cs="Arial"/>
            <w:b/>
            <w:color w:val="BA0C2F"/>
            <w:u w:val="single"/>
          </w:rPr>
          <w:t>Bureau Tracking ID</w:t>
        </w:r>
      </w:hyperlink>
      <w:r w:rsidR="00170978">
        <w:rPr>
          <w:b/>
        </w:rPr>
        <w:t>:</w:t>
      </w:r>
      <w:r w:rsidR="00170978">
        <w:t xml:space="preserve"> </w:t>
      </w:r>
      <w:r w:rsidR="00170978">
        <w:rPr>
          <w:u w:val="single"/>
        </w:rPr>
        <w:t>______________________</w:t>
      </w:r>
    </w:p>
    <w:tbl>
      <w:tblPr>
        <w:tblW w:w="9360" w:type="dxa"/>
        <w:jc w:val="center"/>
        <w:tblLayout w:type="fixed"/>
        <w:tblLook w:val="0400" w:firstRow="0" w:lastRow="0" w:firstColumn="0" w:lastColumn="0" w:noHBand="0" w:noVBand="1"/>
      </w:tblPr>
      <w:tblGrid>
        <w:gridCol w:w="1961"/>
        <w:gridCol w:w="5762"/>
        <w:gridCol w:w="250"/>
        <w:gridCol w:w="1387"/>
      </w:tblGrid>
      <w:tr w:rsidR="00170978" w14:paraId="5391EE63" w14:textId="77777777" w:rsidTr="004C1F9F">
        <w:trPr>
          <w:jc w:val="center"/>
        </w:trPr>
        <w:tc>
          <w:tcPr>
            <w:tcW w:w="1961" w:type="dxa"/>
          </w:tcPr>
          <w:p w14:paraId="3AECE446" w14:textId="77777777" w:rsidR="00170978" w:rsidRDefault="00170978" w:rsidP="004C1F9F">
            <w:pPr>
              <w:widowControl w:val="0"/>
              <w:pBdr>
                <w:top w:val="nil"/>
                <w:left w:val="nil"/>
                <w:bottom w:val="nil"/>
                <w:right w:val="nil"/>
                <w:between w:val="nil"/>
              </w:pBdr>
              <w:spacing w:after="0" w:line="240" w:lineRule="auto"/>
              <w:rPr>
                <w:rFonts w:cs="Arial"/>
                <w:b/>
                <w:color w:val="000000"/>
                <w:sz w:val="20"/>
                <w:szCs w:val="20"/>
              </w:rPr>
            </w:pPr>
          </w:p>
          <w:p w14:paraId="2CFE1BE9" w14:textId="77777777" w:rsidR="00170978" w:rsidRDefault="00E17CF3" w:rsidP="004C1F9F">
            <w:pPr>
              <w:widowControl w:val="0"/>
              <w:pBdr>
                <w:top w:val="nil"/>
                <w:left w:val="nil"/>
                <w:bottom w:val="nil"/>
                <w:right w:val="nil"/>
                <w:between w:val="nil"/>
              </w:pBdr>
              <w:spacing w:after="0" w:line="240" w:lineRule="auto"/>
              <w:rPr>
                <w:rFonts w:cs="Arial"/>
                <w:b/>
                <w:color w:val="000000"/>
                <w:sz w:val="20"/>
                <w:szCs w:val="20"/>
              </w:rPr>
            </w:pPr>
            <w:r>
              <w:rPr>
                <w:rFonts w:cs="Arial"/>
                <w:b/>
                <w:color w:val="000000"/>
                <w:sz w:val="20"/>
                <w:szCs w:val="20"/>
              </w:rPr>
              <w:t>Approval</w:t>
            </w:r>
            <w:r w:rsidR="00170978">
              <w:rPr>
                <w:rFonts w:cs="Arial"/>
                <w:b/>
                <w:color w:val="000000"/>
                <w:sz w:val="20"/>
                <w:szCs w:val="20"/>
              </w:rPr>
              <w:t>:</w:t>
            </w:r>
          </w:p>
        </w:tc>
        <w:tc>
          <w:tcPr>
            <w:tcW w:w="5762" w:type="dxa"/>
            <w:tcBorders>
              <w:bottom w:val="single" w:sz="4" w:space="0" w:color="auto"/>
            </w:tcBorders>
          </w:tcPr>
          <w:p w14:paraId="2B818240"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p>
        </w:tc>
        <w:tc>
          <w:tcPr>
            <w:tcW w:w="250" w:type="dxa"/>
          </w:tcPr>
          <w:p w14:paraId="226EAB77"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p>
        </w:tc>
        <w:tc>
          <w:tcPr>
            <w:tcW w:w="1387" w:type="dxa"/>
            <w:tcBorders>
              <w:bottom w:val="single" w:sz="4" w:space="0" w:color="auto"/>
            </w:tcBorders>
          </w:tcPr>
          <w:p w14:paraId="0AB4C262"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p>
        </w:tc>
      </w:tr>
      <w:tr w:rsidR="00170978" w14:paraId="05A18FC8" w14:textId="77777777" w:rsidTr="004C1F9F">
        <w:trPr>
          <w:jc w:val="center"/>
        </w:trPr>
        <w:tc>
          <w:tcPr>
            <w:tcW w:w="1961" w:type="dxa"/>
          </w:tcPr>
          <w:p w14:paraId="20731C11" w14:textId="77777777" w:rsidR="00170978" w:rsidRPr="00FD01B5" w:rsidRDefault="00170978" w:rsidP="004C1F9F">
            <w:pPr>
              <w:widowControl w:val="0"/>
              <w:pBdr>
                <w:top w:val="nil"/>
                <w:left w:val="nil"/>
                <w:bottom w:val="nil"/>
                <w:right w:val="nil"/>
                <w:between w:val="nil"/>
              </w:pBdr>
              <w:spacing w:after="0" w:line="240" w:lineRule="auto"/>
              <w:rPr>
                <w:rFonts w:cs="Arial"/>
                <w:color w:val="000000"/>
                <w:sz w:val="20"/>
                <w:szCs w:val="20"/>
              </w:rPr>
            </w:pPr>
          </w:p>
        </w:tc>
        <w:tc>
          <w:tcPr>
            <w:tcW w:w="5762" w:type="dxa"/>
            <w:tcBorders>
              <w:top w:val="single" w:sz="4" w:space="0" w:color="auto"/>
            </w:tcBorders>
          </w:tcPr>
          <w:p w14:paraId="7B087251" w14:textId="77777777" w:rsidR="00170978" w:rsidRPr="00FD01B5" w:rsidRDefault="00170978" w:rsidP="004C1F9F">
            <w:pPr>
              <w:widowControl w:val="0"/>
              <w:pBdr>
                <w:top w:val="nil"/>
                <w:left w:val="nil"/>
                <w:bottom w:val="nil"/>
                <w:right w:val="nil"/>
                <w:between w:val="nil"/>
              </w:pBdr>
              <w:spacing w:after="0" w:line="240" w:lineRule="auto"/>
              <w:rPr>
                <w:rFonts w:cs="Arial"/>
                <w:color w:val="000000"/>
                <w:sz w:val="20"/>
                <w:szCs w:val="20"/>
              </w:rPr>
            </w:pPr>
            <w:r w:rsidRPr="00FD01B5">
              <w:rPr>
                <w:rFonts w:cs="Arial"/>
                <w:color w:val="000000"/>
                <w:sz w:val="20"/>
                <w:szCs w:val="20"/>
              </w:rPr>
              <w:t xml:space="preserve">[NAME], Mission Director or Washington, DC Equivalent </w:t>
            </w:r>
            <w:r w:rsidRPr="00670DD9">
              <w:rPr>
                <w:rFonts w:cs="Arial"/>
                <w:b/>
                <w:color w:val="000000"/>
                <w:sz w:val="20"/>
                <w:szCs w:val="20"/>
              </w:rPr>
              <w:t>[</w:t>
            </w:r>
            <w:r w:rsidRPr="00670DD9">
              <w:rPr>
                <w:rFonts w:cs="Arial"/>
                <w:b/>
                <w:i/>
                <w:iCs/>
                <w:color w:val="000000"/>
                <w:sz w:val="20"/>
                <w:szCs w:val="20"/>
              </w:rPr>
              <w:t>required</w:t>
            </w:r>
            <w:r w:rsidRPr="00670DD9">
              <w:rPr>
                <w:rFonts w:cs="Arial"/>
                <w:b/>
                <w:color w:val="000000"/>
                <w:sz w:val="20"/>
                <w:szCs w:val="20"/>
              </w:rPr>
              <w:t>]</w:t>
            </w:r>
          </w:p>
        </w:tc>
        <w:tc>
          <w:tcPr>
            <w:tcW w:w="250" w:type="dxa"/>
          </w:tcPr>
          <w:p w14:paraId="0E168BD5"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p>
        </w:tc>
        <w:tc>
          <w:tcPr>
            <w:tcW w:w="1387" w:type="dxa"/>
            <w:tcBorders>
              <w:top w:val="single" w:sz="4" w:space="0" w:color="auto"/>
            </w:tcBorders>
          </w:tcPr>
          <w:p w14:paraId="11FF2E58"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r>
              <w:rPr>
                <w:rFonts w:cs="Arial"/>
                <w:color w:val="000000"/>
                <w:sz w:val="20"/>
                <w:szCs w:val="20"/>
              </w:rPr>
              <w:t>Date</w:t>
            </w:r>
          </w:p>
        </w:tc>
      </w:tr>
      <w:tr w:rsidR="00170978" w14:paraId="029B049E" w14:textId="77777777" w:rsidTr="004C1F9F">
        <w:trPr>
          <w:jc w:val="center"/>
        </w:trPr>
        <w:tc>
          <w:tcPr>
            <w:tcW w:w="1961" w:type="dxa"/>
          </w:tcPr>
          <w:p w14:paraId="2215ACC5" w14:textId="77777777" w:rsidR="00170978" w:rsidRDefault="00170978" w:rsidP="004C1F9F">
            <w:pPr>
              <w:widowControl w:val="0"/>
              <w:spacing w:after="0" w:line="240" w:lineRule="auto"/>
              <w:rPr>
                <w:rFonts w:cs="Arial"/>
                <w:color w:val="000000"/>
                <w:sz w:val="20"/>
                <w:szCs w:val="20"/>
              </w:rPr>
            </w:pPr>
          </w:p>
        </w:tc>
        <w:tc>
          <w:tcPr>
            <w:tcW w:w="5762" w:type="dxa"/>
          </w:tcPr>
          <w:p w14:paraId="3491D57D"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p>
        </w:tc>
        <w:tc>
          <w:tcPr>
            <w:tcW w:w="250" w:type="dxa"/>
          </w:tcPr>
          <w:p w14:paraId="59B7E0AB"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p>
        </w:tc>
        <w:tc>
          <w:tcPr>
            <w:tcW w:w="1387" w:type="dxa"/>
          </w:tcPr>
          <w:p w14:paraId="7E32EC2A"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p>
        </w:tc>
      </w:tr>
      <w:tr w:rsidR="00170978" w14:paraId="2E746A9B" w14:textId="77777777" w:rsidTr="004C1F9F">
        <w:trPr>
          <w:jc w:val="center"/>
        </w:trPr>
        <w:tc>
          <w:tcPr>
            <w:tcW w:w="1961" w:type="dxa"/>
          </w:tcPr>
          <w:p w14:paraId="100CD088"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r>
              <w:rPr>
                <w:rFonts w:cs="Arial"/>
                <w:color w:val="000000"/>
                <w:sz w:val="20"/>
                <w:szCs w:val="20"/>
              </w:rPr>
              <w:t>Clearance:</w:t>
            </w:r>
          </w:p>
        </w:tc>
        <w:tc>
          <w:tcPr>
            <w:tcW w:w="5762" w:type="dxa"/>
            <w:tcBorders>
              <w:bottom w:val="single" w:sz="4" w:space="0" w:color="auto"/>
            </w:tcBorders>
          </w:tcPr>
          <w:p w14:paraId="56A8AE8D"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p>
        </w:tc>
        <w:tc>
          <w:tcPr>
            <w:tcW w:w="250" w:type="dxa"/>
          </w:tcPr>
          <w:p w14:paraId="203D2A18"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p>
        </w:tc>
        <w:tc>
          <w:tcPr>
            <w:tcW w:w="1387" w:type="dxa"/>
          </w:tcPr>
          <w:p w14:paraId="6584B082"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p>
        </w:tc>
      </w:tr>
      <w:tr w:rsidR="00170978" w14:paraId="346751DF" w14:textId="77777777" w:rsidTr="004C1F9F">
        <w:trPr>
          <w:jc w:val="center"/>
        </w:trPr>
        <w:tc>
          <w:tcPr>
            <w:tcW w:w="1961" w:type="dxa"/>
          </w:tcPr>
          <w:p w14:paraId="432A8E0E"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p>
        </w:tc>
        <w:tc>
          <w:tcPr>
            <w:tcW w:w="5762" w:type="dxa"/>
            <w:tcBorders>
              <w:top w:val="single" w:sz="4" w:space="0" w:color="auto"/>
            </w:tcBorders>
          </w:tcPr>
          <w:p w14:paraId="52988F71"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r>
              <w:rPr>
                <w:rFonts w:cs="Arial"/>
                <w:color w:val="000000"/>
                <w:sz w:val="20"/>
                <w:szCs w:val="20"/>
              </w:rPr>
              <w:t xml:space="preserve">[NAME], Activity Manager </w:t>
            </w:r>
            <w:r w:rsidRPr="00670DD9">
              <w:rPr>
                <w:rFonts w:cs="Arial"/>
                <w:i/>
                <w:color w:val="000000"/>
                <w:sz w:val="20"/>
                <w:szCs w:val="20"/>
              </w:rPr>
              <w:t>[</w:t>
            </w:r>
            <w:r w:rsidRPr="00670DD9">
              <w:rPr>
                <w:rFonts w:cs="Arial"/>
                <w:i/>
                <w:iCs/>
                <w:color w:val="000000"/>
                <w:sz w:val="20"/>
                <w:szCs w:val="20"/>
              </w:rPr>
              <w:t>as appropriate</w:t>
            </w:r>
            <w:r w:rsidRPr="00670DD9">
              <w:rPr>
                <w:rFonts w:cs="Arial"/>
                <w:i/>
                <w:color w:val="000000"/>
                <w:sz w:val="20"/>
                <w:szCs w:val="20"/>
              </w:rPr>
              <w:t>]</w:t>
            </w:r>
          </w:p>
        </w:tc>
        <w:tc>
          <w:tcPr>
            <w:tcW w:w="250" w:type="dxa"/>
          </w:tcPr>
          <w:p w14:paraId="41C3D285"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p>
        </w:tc>
        <w:tc>
          <w:tcPr>
            <w:tcW w:w="1387" w:type="dxa"/>
          </w:tcPr>
          <w:p w14:paraId="10700472"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p>
        </w:tc>
      </w:tr>
      <w:tr w:rsidR="00170978" w14:paraId="16BE5BC8" w14:textId="77777777" w:rsidTr="004C1F9F">
        <w:trPr>
          <w:jc w:val="center"/>
        </w:trPr>
        <w:tc>
          <w:tcPr>
            <w:tcW w:w="1961" w:type="dxa"/>
          </w:tcPr>
          <w:p w14:paraId="7ABCA449"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p>
        </w:tc>
        <w:tc>
          <w:tcPr>
            <w:tcW w:w="5762" w:type="dxa"/>
          </w:tcPr>
          <w:p w14:paraId="31F78147"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p>
        </w:tc>
        <w:tc>
          <w:tcPr>
            <w:tcW w:w="250" w:type="dxa"/>
          </w:tcPr>
          <w:p w14:paraId="7F2744E6"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p>
        </w:tc>
        <w:tc>
          <w:tcPr>
            <w:tcW w:w="1387" w:type="dxa"/>
          </w:tcPr>
          <w:p w14:paraId="208B3008"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p>
        </w:tc>
      </w:tr>
      <w:tr w:rsidR="00170978" w14:paraId="2860B6FF" w14:textId="77777777" w:rsidTr="004C1F9F">
        <w:trPr>
          <w:jc w:val="center"/>
        </w:trPr>
        <w:tc>
          <w:tcPr>
            <w:tcW w:w="1961" w:type="dxa"/>
          </w:tcPr>
          <w:p w14:paraId="1FD3B5F7"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r>
              <w:rPr>
                <w:rFonts w:cs="Arial"/>
                <w:color w:val="000000"/>
                <w:sz w:val="20"/>
                <w:szCs w:val="20"/>
              </w:rPr>
              <w:t>Clearance:</w:t>
            </w:r>
          </w:p>
        </w:tc>
        <w:tc>
          <w:tcPr>
            <w:tcW w:w="5762" w:type="dxa"/>
            <w:tcBorders>
              <w:bottom w:val="single" w:sz="4" w:space="0" w:color="auto"/>
            </w:tcBorders>
          </w:tcPr>
          <w:p w14:paraId="17F881F3"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p>
        </w:tc>
        <w:tc>
          <w:tcPr>
            <w:tcW w:w="250" w:type="dxa"/>
          </w:tcPr>
          <w:p w14:paraId="339E0A1D"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p>
        </w:tc>
        <w:tc>
          <w:tcPr>
            <w:tcW w:w="1387" w:type="dxa"/>
            <w:tcBorders>
              <w:bottom w:val="single" w:sz="4" w:space="0" w:color="auto"/>
            </w:tcBorders>
          </w:tcPr>
          <w:p w14:paraId="50F6D546"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p>
        </w:tc>
      </w:tr>
      <w:tr w:rsidR="00170978" w14:paraId="3B57A758" w14:textId="77777777" w:rsidTr="004C1F9F">
        <w:trPr>
          <w:jc w:val="center"/>
        </w:trPr>
        <w:tc>
          <w:tcPr>
            <w:tcW w:w="1961" w:type="dxa"/>
          </w:tcPr>
          <w:p w14:paraId="215922F0"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p>
        </w:tc>
        <w:tc>
          <w:tcPr>
            <w:tcW w:w="5762" w:type="dxa"/>
            <w:tcBorders>
              <w:top w:val="single" w:sz="4" w:space="0" w:color="auto"/>
            </w:tcBorders>
          </w:tcPr>
          <w:p w14:paraId="739E23E8"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r>
              <w:rPr>
                <w:rFonts w:cs="Arial"/>
                <w:color w:val="000000"/>
                <w:sz w:val="20"/>
                <w:szCs w:val="20"/>
              </w:rPr>
              <w:t xml:space="preserve">[NAME], Mission Environmental Officer/Climate Integration Lead </w:t>
            </w:r>
            <w:r w:rsidRPr="00670DD9">
              <w:rPr>
                <w:rFonts w:cs="Arial"/>
                <w:i/>
                <w:color w:val="000000"/>
                <w:sz w:val="20"/>
                <w:szCs w:val="20"/>
              </w:rPr>
              <w:t>[</w:t>
            </w:r>
            <w:r w:rsidRPr="00670DD9">
              <w:rPr>
                <w:rFonts w:cs="Arial"/>
                <w:i/>
                <w:iCs/>
                <w:color w:val="000000"/>
                <w:sz w:val="20"/>
                <w:szCs w:val="20"/>
              </w:rPr>
              <w:t>as appropriate</w:t>
            </w:r>
            <w:r w:rsidRPr="00670DD9">
              <w:rPr>
                <w:rFonts w:cs="Arial"/>
                <w:i/>
                <w:color w:val="000000"/>
                <w:sz w:val="20"/>
                <w:szCs w:val="20"/>
              </w:rPr>
              <w:t>]</w:t>
            </w:r>
          </w:p>
        </w:tc>
        <w:tc>
          <w:tcPr>
            <w:tcW w:w="250" w:type="dxa"/>
          </w:tcPr>
          <w:p w14:paraId="14D46981"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p>
        </w:tc>
        <w:tc>
          <w:tcPr>
            <w:tcW w:w="1387" w:type="dxa"/>
            <w:tcBorders>
              <w:top w:val="single" w:sz="4" w:space="0" w:color="auto"/>
            </w:tcBorders>
          </w:tcPr>
          <w:p w14:paraId="33E034D5"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r>
              <w:rPr>
                <w:rFonts w:cs="Arial"/>
                <w:color w:val="000000"/>
                <w:sz w:val="20"/>
                <w:szCs w:val="20"/>
              </w:rPr>
              <w:t>Date</w:t>
            </w:r>
          </w:p>
        </w:tc>
      </w:tr>
      <w:tr w:rsidR="00170978" w14:paraId="57DC3530" w14:textId="77777777" w:rsidTr="004C1F9F">
        <w:trPr>
          <w:jc w:val="center"/>
        </w:trPr>
        <w:tc>
          <w:tcPr>
            <w:tcW w:w="1961" w:type="dxa"/>
          </w:tcPr>
          <w:p w14:paraId="2CBBBE40"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p>
        </w:tc>
        <w:tc>
          <w:tcPr>
            <w:tcW w:w="5762" w:type="dxa"/>
          </w:tcPr>
          <w:p w14:paraId="397E6A94"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p>
        </w:tc>
        <w:tc>
          <w:tcPr>
            <w:tcW w:w="250" w:type="dxa"/>
          </w:tcPr>
          <w:p w14:paraId="41CB74A0"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p>
        </w:tc>
        <w:tc>
          <w:tcPr>
            <w:tcW w:w="1387" w:type="dxa"/>
          </w:tcPr>
          <w:p w14:paraId="3545F531"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p>
        </w:tc>
      </w:tr>
      <w:tr w:rsidR="00170978" w14:paraId="167429BB" w14:textId="77777777" w:rsidTr="004C1F9F">
        <w:trPr>
          <w:jc w:val="center"/>
        </w:trPr>
        <w:tc>
          <w:tcPr>
            <w:tcW w:w="1961" w:type="dxa"/>
          </w:tcPr>
          <w:p w14:paraId="35F14ADB"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r>
              <w:rPr>
                <w:rFonts w:cs="Arial"/>
                <w:color w:val="000000"/>
                <w:sz w:val="20"/>
                <w:szCs w:val="20"/>
              </w:rPr>
              <w:t>Clearance:</w:t>
            </w:r>
          </w:p>
        </w:tc>
        <w:tc>
          <w:tcPr>
            <w:tcW w:w="5762" w:type="dxa"/>
            <w:tcBorders>
              <w:bottom w:val="single" w:sz="4" w:space="0" w:color="auto"/>
            </w:tcBorders>
          </w:tcPr>
          <w:p w14:paraId="04D173ED"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p>
        </w:tc>
        <w:tc>
          <w:tcPr>
            <w:tcW w:w="250" w:type="dxa"/>
          </w:tcPr>
          <w:p w14:paraId="7258FFB2"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p>
        </w:tc>
        <w:tc>
          <w:tcPr>
            <w:tcW w:w="1387" w:type="dxa"/>
            <w:tcBorders>
              <w:bottom w:val="single" w:sz="4" w:space="0" w:color="auto"/>
            </w:tcBorders>
          </w:tcPr>
          <w:p w14:paraId="5B563D22"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p>
        </w:tc>
      </w:tr>
      <w:tr w:rsidR="00170978" w14:paraId="36587D4D" w14:textId="77777777" w:rsidTr="004C1F9F">
        <w:trPr>
          <w:jc w:val="center"/>
        </w:trPr>
        <w:tc>
          <w:tcPr>
            <w:tcW w:w="1961" w:type="dxa"/>
          </w:tcPr>
          <w:p w14:paraId="01719F63"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p>
        </w:tc>
        <w:tc>
          <w:tcPr>
            <w:tcW w:w="5762" w:type="dxa"/>
            <w:tcBorders>
              <w:top w:val="single" w:sz="4" w:space="0" w:color="auto"/>
            </w:tcBorders>
          </w:tcPr>
          <w:p w14:paraId="7EFC5222"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r>
              <w:rPr>
                <w:rFonts w:cs="Arial"/>
                <w:color w:val="000000"/>
                <w:sz w:val="20"/>
                <w:szCs w:val="20"/>
              </w:rPr>
              <w:t xml:space="preserve">[NAME], Regional Environmental Advisor </w:t>
            </w:r>
            <w:r w:rsidRPr="00670DD9">
              <w:rPr>
                <w:rFonts w:cs="Arial"/>
                <w:color w:val="000000"/>
                <w:sz w:val="20"/>
                <w:szCs w:val="20"/>
              </w:rPr>
              <w:t>[</w:t>
            </w:r>
            <w:r w:rsidRPr="00670DD9">
              <w:rPr>
                <w:rFonts w:cs="Arial"/>
                <w:iCs/>
                <w:color w:val="000000"/>
                <w:sz w:val="20"/>
                <w:szCs w:val="20"/>
              </w:rPr>
              <w:t>as appropriate</w:t>
            </w:r>
            <w:r w:rsidRPr="00670DD9">
              <w:rPr>
                <w:rFonts w:cs="Arial"/>
                <w:color w:val="000000"/>
                <w:sz w:val="20"/>
                <w:szCs w:val="20"/>
              </w:rPr>
              <w:t>]</w:t>
            </w:r>
          </w:p>
        </w:tc>
        <w:tc>
          <w:tcPr>
            <w:tcW w:w="250" w:type="dxa"/>
          </w:tcPr>
          <w:p w14:paraId="30E7D2E5"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p>
        </w:tc>
        <w:tc>
          <w:tcPr>
            <w:tcW w:w="1387" w:type="dxa"/>
            <w:tcBorders>
              <w:top w:val="single" w:sz="4" w:space="0" w:color="auto"/>
            </w:tcBorders>
          </w:tcPr>
          <w:p w14:paraId="489279D3"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r>
              <w:rPr>
                <w:rFonts w:cs="Arial"/>
                <w:color w:val="000000"/>
                <w:sz w:val="20"/>
                <w:szCs w:val="20"/>
              </w:rPr>
              <w:t>Date</w:t>
            </w:r>
          </w:p>
        </w:tc>
      </w:tr>
      <w:tr w:rsidR="00170978" w14:paraId="338EFFEA" w14:textId="77777777" w:rsidTr="004C1F9F">
        <w:trPr>
          <w:jc w:val="center"/>
        </w:trPr>
        <w:tc>
          <w:tcPr>
            <w:tcW w:w="1961" w:type="dxa"/>
          </w:tcPr>
          <w:p w14:paraId="7BCBD127"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p>
        </w:tc>
        <w:tc>
          <w:tcPr>
            <w:tcW w:w="5762" w:type="dxa"/>
          </w:tcPr>
          <w:p w14:paraId="5523D1BC"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p>
        </w:tc>
        <w:tc>
          <w:tcPr>
            <w:tcW w:w="250" w:type="dxa"/>
          </w:tcPr>
          <w:p w14:paraId="5A31E9D8"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p>
        </w:tc>
        <w:tc>
          <w:tcPr>
            <w:tcW w:w="1387" w:type="dxa"/>
          </w:tcPr>
          <w:p w14:paraId="47E4E76C"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p>
        </w:tc>
      </w:tr>
      <w:tr w:rsidR="00170978" w14:paraId="7AF929CF" w14:textId="77777777" w:rsidTr="004C1F9F">
        <w:trPr>
          <w:jc w:val="center"/>
        </w:trPr>
        <w:tc>
          <w:tcPr>
            <w:tcW w:w="1961" w:type="dxa"/>
          </w:tcPr>
          <w:p w14:paraId="0FFC7A25"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r>
              <w:rPr>
                <w:rFonts w:cs="Arial"/>
                <w:color w:val="000000"/>
                <w:sz w:val="20"/>
                <w:szCs w:val="20"/>
              </w:rPr>
              <w:t>Clearance:</w:t>
            </w:r>
          </w:p>
        </w:tc>
        <w:tc>
          <w:tcPr>
            <w:tcW w:w="5762" w:type="dxa"/>
            <w:tcBorders>
              <w:bottom w:val="single" w:sz="4" w:space="0" w:color="auto"/>
            </w:tcBorders>
          </w:tcPr>
          <w:p w14:paraId="63E69184"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p>
        </w:tc>
        <w:tc>
          <w:tcPr>
            <w:tcW w:w="250" w:type="dxa"/>
          </w:tcPr>
          <w:p w14:paraId="1F695803"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p>
        </w:tc>
        <w:tc>
          <w:tcPr>
            <w:tcW w:w="1387" w:type="dxa"/>
            <w:tcBorders>
              <w:bottom w:val="single" w:sz="4" w:space="0" w:color="auto"/>
            </w:tcBorders>
          </w:tcPr>
          <w:p w14:paraId="27622383"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p>
        </w:tc>
      </w:tr>
      <w:tr w:rsidR="00170978" w14:paraId="6938AECD" w14:textId="77777777" w:rsidTr="004C1F9F">
        <w:trPr>
          <w:jc w:val="center"/>
        </w:trPr>
        <w:tc>
          <w:tcPr>
            <w:tcW w:w="1961" w:type="dxa"/>
          </w:tcPr>
          <w:p w14:paraId="43C5E681"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p>
        </w:tc>
        <w:tc>
          <w:tcPr>
            <w:tcW w:w="5762" w:type="dxa"/>
            <w:tcBorders>
              <w:top w:val="single" w:sz="4" w:space="0" w:color="auto"/>
            </w:tcBorders>
          </w:tcPr>
          <w:p w14:paraId="1A28C9E4"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r>
              <w:rPr>
                <w:rFonts w:cs="Arial"/>
                <w:color w:val="000000"/>
                <w:sz w:val="20"/>
                <w:szCs w:val="20"/>
              </w:rPr>
              <w:t xml:space="preserve">[NAME], Resident Legal Officer </w:t>
            </w:r>
            <w:r w:rsidRPr="00670DD9">
              <w:rPr>
                <w:rFonts w:cs="Arial"/>
                <w:i/>
                <w:color w:val="000000"/>
                <w:sz w:val="20"/>
                <w:szCs w:val="20"/>
              </w:rPr>
              <w:t>[</w:t>
            </w:r>
            <w:r w:rsidR="00670DD9" w:rsidRPr="00670DD9">
              <w:rPr>
                <w:rFonts w:cs="Arial"/>
                <w:b/>
                <w:i/>
                <w:color w:val="000000"/>
                <w:sz w:val="20"/>
                <w:szCs w:val="20"/>
              </w:rPr>
              <w:t xml:space="preserve">required for 216.3(a)(7) deferrals, </w:t>
            </w:r>
            <w:r w:rsidR="00670DD9" w:rsidRPr="00670DD9">
              <w:rPr>
                <w:rFonts w:cs="Arial"/>
                <w:i/>
                <w:color w:val="000000"/>
                <w:sz w:val="20"/>
                <w:szCs w:val="20"/>
              </w:rPr>
              <w:t xml:space="preserve">or otherwise, </w:t>
            </w:r>
            <w:r w:rsidRPr="00670DD9">
              <w:rPr>
                <w:rFonts w:cs="Arial"/>
                <w:i/>
                <w:iCs/>
                <w:color w:val="000000"/>
                <w:sz w:val="20"/>
                <w:szCs w:val="20"/>
              </w:rPr>
              <w:t>as appropriate</w:t>
            </w:r>
            <w:r w:rsidRPr="00670DD9">
              <w:rPr>
                <w:rFonts w:cs="Arial"/>
                <w:i/>
                <w:color w:val="000000"/>
                <w:sz w:val="20"/>
                <w:szCs w:val="20"/>
              </w:rPr>
              <w:t>]</w:t>
            </w:r>
          </w:p>
        </w:tc>
        <w:tc>
          <w:tcPr>
            <w:tcW w:w="250" w:type="dxa"/>
          </w:tcPr>
          <w:p w14:paraId="29D6004E"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p>
        </w:tc>
        <w:tc>
          <w:tcPr>
            <w:tcW w:w="1387" w:type="dxa"/>
            <w:tcBorders>
              <w:top w:val="single" w:sz="4" w:space="0" w:color="auto"/>
            </w:tcBorders>
          </w:tcPr>
          <w:p w14:paraId="11D666F6"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r>
              <w:rPr>
                <w:rFonts w:cs="Arial"/>
                <w:color w:val="000000"/>
                <w:sz w:val="20"/>
                <w:szCs w:val="20"/>
              </w:rPr>
              <w:t>Date</w:t>
            </w:r>
          </w:p>
        </w:tc>
      </w:tr>
      <w:tr w:rsidR="00170978" w14:paraId="67534E0B" w14:textId="77777777" w:rsidTr="004C1F9F">
        <w:trPr>
          <w:jc w:val="center"/>
        </w:trPr>
        <w:tc>
          <w:tcPr>
            <w:tcW w:w="1961" w:type="dxa"/>
          </w:tcPr>
          <w:p w14:paraId="3E96DA98"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p>
        </w:tc>
        <w:tc>
          <w:tcPr>
            <w:tcW w:w="5762" w:type="dxa"/>
          </w:tcPr>
          <w:p w14:paraId="3C4CD72E"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p>
        </w:tc>
        <w:tc>
          <w:tcPr>
            <w:tcW w:w="250" w:type="dxa"/>
          </w:tcPr>
          <w:p w14:paraId="6AE7D101"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p>
        </w:tc>
        <w:tc>
          <w:tcPr>
            <w:tcW w:w="1387" w:type="dxa"/>
          </w:tcPr>
          <w:p w14:paraId="5A4A16A3"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p>
        </w:tc>
      </w:tr>
      <w:tr w:rsidR="00170978" w14:paraId="1D11DFE9" w14:textId="77777777" w:rsidTr="004C1F9F">
        <w:trPr>
          <w:jc w:val="center"/>
        </w:trPr>
        <w:tc>
          <w:tcPr>
            <w:tcW w:w="1961" w:type="dxa"/>
          </w:tcPr>
          <w:p w14:paraId="01E5EC3E"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r>
              <w:rPr>
                <w:rFonts w:cs="Arial"/>
                <w:color w:val="000000"/>
                <w:sz w:val="20"/>
                <w:szCs w:val="20"/>
              </w:rPr>
              <w:t>Clearance:</w:t>
            </w:r>
          </w:p>
        </w:tc>
        <w:tc>
          <w:tcPr>
            <w:tcW w:w="5762" w:type="dxa"/>
            <w:tcBorders>
              <w:bottom w:val="single" w:sz="4" w:space="0" w:color="auto"/>
            </w:tcBorders>
          </w:tcPr>
          <w:p w14:paraId="6CA4BDBE"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p>
        </w:tc>
        <w:tc>
          <w:tcPr>
            <w:tcW w:w="250" w:type="dxa"/>
          </w:tcPr>
          <w:p w14:paraId="07101D36"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p>
        </w:tc>
        <w:tc>
          <w:tcPr>
            <w:tcW w:w="1387" w:type="dxa"/>
            <w:tcBorders>
              <w:bottom w:val="single" w:sz="4" w:space="0" w:color="auto"/>
            </w:tcBorders>
          </w:tcPr>
          <w:p w14:paraId="103D5C7D"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p>
        </w:tc>
      </w:tr>
      <w:tr w:rsidR="00170978" w14:paraId="3FB2AFC2" w14:textId="77777777" w:rsidTr="004C1F9F">
        <w:trPr>
          <w:jc w:val="center"/>
        </w:trPr>
        <w:tc>
          <w:tcPr>
            <w:tcW w:w="1961" w:type="dxa"/>
          </w:tcPr>
          <w:p w14:paraId="51C79F79"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p>
        </w:tc>
        <w:tc>
          <w:tcPr>
            <w:tcW w:w="5762" w:type="dxa"/>
            <w:tcBorders>
              <w:top w:val="single" w:sz="4" w:space="0" w:color="auto"/>
            </w:tcBorders>
          </w:tcPr>
          <w:p w14:paraId="723DB6C7"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r>
              <w:rPr>
                <w:rFonts w:cs="Arial"/>
                <w:color w:val="000000"/>
                <w:sz w:val="20"/>
                <w:szCs w:val="20"/>
              </w:rPr>
              <w:t xml:space="preserve">[NAME], other </w:t>
            </w:r>
            <w:r w:rsidRPr="00670DD9">
              <w:rPr>
                <w:rFonts w:cs="Arial"/>
                <w:i/>
                <w:color w:val="000000"/>
                <w:sz w:val="20"/>
                <w:szCs w:val="20"/>
              </w:rPr>
              <w:t>[</w:t>
            </w:r>
            <w:r w:rsidRPr="00670DD9">
              <w:rPr>
                <w:rFonts w:cs="Arial"/>
                <w:i/>
                <w:iCs/>
                <w:color w:val="000000"/>
                <w:sz w:val="20"/>
                <w:szCs w:val="20"/>
              </w:rPr>
              <w:t>as appropriate</w:t>
            </w:r>
            <w:r w:rsidRPr="00670DD9">
              <w:rPr>
                <w:rFonts w:cs="Arial"/>
                <w:i/>
                <w:color w:val="000000"/>
                <w:sz w:val="20"/>
                <w:szCs w:val="20"/>
              </w:rPr>
              <w:t>]</w:t>
            </w:r>
          </w:p>
        </w:tc>
        <w:tc>
          <w:tcPr>
            <w:tcW w:w="250" w:type="dxa"/>
          </w:tcPr>
          <w:p w14:paraId="4499D79E"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p>
        </w:tc>
        <w:tc>
          <w:tcPr>
            <w:tcW w:w="1387" w:type="dxa"/>
            <w:tcBorders>
              <w:top w:val="single" w:sz="4" w:space="0" w:color="auto"/>
            </w:tcBorders>
          </w:tcPr>
          <w:p w14:paraId="5CF1B4D1"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r>
              <w:rPr>
                <w:rFonts w:cs="Arial"/>
                <w:color w:val="000000"/>
                <w:sz w:val="20"/>
                <w:szCs w:val="20"/>
              </w:rPr>
              <w:t>Date</w:t>
            </w:r>
          </w:p>
        </w:tc>
      </w:tr>
      <w:tr w:rsidR="00170978" w14:paraId="35089682" w14:textId="77777777" w:rsidTr="004C1F9F">
        <w:trPr>
          <w:jc w:val="center"/>
        </w:trPr>
        <w:tc>
          <w:tcPr>
            <w:tcW w:w="1961" w:type="dxa"/>
          </w:tcPr>
          <w:p w14:paraId="450D8CA7"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p>
        </w:tc>
        <w:tc>
          <w:tcPr>
            <w:tcW w:w="5762" w:type="dxa"/>
          </w:tcPr>
          <w:p w14:paraId="33D9C114"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p>
        </w:tc>
        <w:tc>
          <w:tcPr>
            <w:tcW w:w="250" w:type="dxa"/>
          </w:tcPr>
          <w:p w14:paraId="43D0F102"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p>
        </w:tc>
        <w:tc>
          <w:tcPr>
            <w:tcW w:w="1387" w:type="dxa"/>
          </w:tcPr>
          <w:p w14:paraId="41BAC446"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p>
        </w:tc>
      </w:tr>
      <w:tr w:rsidR="00170978" w14:paraId="565CC3DA" w14:textId="77777777" w:rsidTr="004C1F9F">
        <w:trPr>
          <w:jc w:val="center"/>
        </w:trPr>
        <w:tc>
          <w:tcPr>
            <w:tcW w:w="1961" w:type="dxa"/>
          </w:tcPr>
          <w:p w14:paraId="2582D457"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r>
              <w:rPr>
                <w:rFonts w:cs="Arial"/>
                <w:color w:val="000000"/>
                <w:sz w:val="20"/>
                <w:szCs w:val="20"/>
              </w:rPr>
              <w:t>Concurrence:</w:t>
            </w:r>
          </w:p>
        </w:tc>
        <w:tc>
          <w:tcPr>
            <w:tcW w:w="5762" w:type="dxa"/>
            <w:tcBorders>
              <w:bottom w:val="single" w:sz="4" w:space="0" w:color="auto"/>
            </w:tcBorders>
          </w:tcPr>
          <w:p w14:paraId="2718E2A7"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p>
        </w:tc>
        <w:tc>
          <w:tcPr>
            <w:tcW w:w="250" w:type="dxa"/>
          </w:tcPr>
          <w:p w14:paraId="00BBDA5E"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p>
        </w:tc>
        <w:tc>
          <w:tcPr>
            <w:tcW w:w="1387" w:type="dxa"/>
            <w:tcBorders>
              <w:bottom w:val="single" w:sz="4" w:space="0" w:color="auto"/>
            </w:tcBorders>
          </w:tcPr>
          <w:p w14:paraId="41B4F661"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p>
        </w:tc>
      </w:tr>
      <w:tr w:rsidR="00170978" w14:paraId="743FE222" w14:textId="77777777" w:rsidTr="004C1F9F">
        <w:trPr>
          <w:jc w:val="center"/>
        </w:trPr>
        <w:tc>
          <w:tcPr>
            <w:tcW w:w="1961" w:type="dxa"/>
          </w:tcPr>
          <w:p w14:paraId="3FD2549E" w14:textId="77777777" w:rsidR="00170978" w:rsidRPr="00E17CF3" w:rsidRDefault="00170978" w:rsidP="004C1F9F">
            <w:pPr>
              <w:widowControl w:val="0"/>
              <w:pBdr>
                <w:top w:val="nil"/>
                <w:left w:val="nil"/>
                <w:bottom w:val="nil"/>
                <w:right w:val="nil"/>
                <w:between w:val="nil"/>
              </w:pBdr>
              <w:spacing w:after="0" w:line="240" w:lineRule="auto"/>
              <w:rPr>
                <w:rFonts w:cs="Arial"/>
                <w:sz w:val="20"/>
                <w:szCs w:val="20"/>
              </w:rPr>
            </w:pPr>
          </w:p>
        </w:tc>
        <w:tc>
          <w:tcPr>
            <w:tcW w:w="5762" w:type="dxa"/>
            <w:tcBorders>
              <w:top w:val="single" w:sz="4" w:space="0" w:color="auto"/>
            </w:tcBorders>
          </w:tcPr>
          <w:p w14:paraId="030503C0" w14:textId="77777777" w:rsidR="00670DD9" w:rsidRPr="00E17CF3" w:rsidRDefault="00170978" w:rsidP="004C1F9F">
            <w:pPr>
              <w:widowControl w:val="0"/>
              <w:pBdr>
                <w:top w:val="nil"/>
                <w:left w:val="nil"/>
                <w:bottom w:val="nil"/>
                <w:right w:val="nil"/>
                <w:between w:val="nil"/>
              </w:pBdr>
              <w:spacing w:after="0" w:line="240" w:lineRule="auto"/>
              <w:rPr>
                <w:rFonts w:cs="Arial"/>
                <w:b/>
                <w:i/>
                <w:sz w:val="20"/>
                <w:szCs w:val="20"/>
              </w:rPr>
            </w:pPr>
            <w:r w:rsidRPr="00E17CF3">
              <w:rPr>
                <w:rFonts w:cs="Arial"/>
                <w:sz w:val="20"/>
                <w:szCs w:val="20"/>
              </w:rPr>
              <w:t>[NAME], Bureau Environmental Officer</w:t>
            </w:r>
            <w:r w:rsidRPr="00E17CF3">
              <w:rPr>
                <w:rFonts w:cs="Arial"/>
                <w:i/>
                <w:sz w:val="20"/>
                <w:szCs w:val="20"/>
              </w:rPr>
              <w:t xml:space="preserve"> </w:t>
            </w:r>
            <w:r w:rsidRPr="00E17CF3">
              <w:rPr>
                <w:rFonts w:cs="Arial"/>
                <w:b/>
                <w:i/>
                <w:sz w:val="20"/>
                <w:szCs w:val="20"/>
              </w:rPr>
              <w:t>[</w:t>
            </w:r>
            <w:r w:rsidR="00670DD9" w:rsidRPr="00E17CF3">
              <w:rPr>
                <w:rFonts w:cs="Arial"/>
                <w:b/>
                <w:i/>
                <w:sz w:val="20"/>
                <w:szCs w:val="20"/>
              </w:rPr>
              <w:t>required]</w:t>
            </w:r>
          </w:p>
          <w:p w14:paraId="726D81C3" w14:textId="77777777" w:rsidR="00670DD9" w:rsidRPr="00E17CF3" w:rsidRDefault="00670DD9" w:rsidP="004C1F9F">
            <w:pPr>
              <w:widowControl w:val="0"/>
              <w:pBdr>
                <w:top w:val="nil"/>
                <w:left w:val="nil"/>
                <w:bottom w:val="nil"/>
                <w:right w:val="nil"/>
                <w:between w:val="nil"/>
              </w:pBdr>
              <w:spacing w:after="0" w:line="240" w:lineRule="auto"/>
              <w:rPr>
                <w:rFonts w:cs="Arial"/>
                <w:i/>
                <w:sz w:val="20"/>
                <w:szCs w:val="20"/>
              </w:rPr>
            </w:pPr>
          </w:p>
          <w:p w14:paraId="6E180BB4" w14:textId="77777777" w:rsidR="00170978" w:rsidRPr="00E17CF3" w:rsidRDefault="00670DD9" w:rsidP="004C1F9F">
            <w:pPr>
              <w:widowControl w:val="0"/>
              <w:pBdr>
                <w:top w:val="nil"/>
                <w:left w:val="nil"/>
                <w:bottom w:val="nil"/>
                <w:right w:val="nil"/>
                <w:between w:val="nil"/>
              </w:pBdr>
              <w:spacing w:after="0" w:line="240" w:lineRule="auto"/>
              <w:rPr>
                <w:rFonts w:cs="Arial"/>
                <w:sz w:val="20"/>
                <w:szCs w:val="20"/>
              </w:rPr>
            </w:pPr>
            <w:r w:rsidRPr="00E17CF3">
              <w:rPr>
                <w:rFonts w:cs="Arial"/>
                <w:i/>
                <w:sz w:val="20"/>
                <w:szCs w:val="20"/>
              </w:rPr>
              <w:t xml:space="preserve">[add </w:t>
            </w:r>
            <w:r w:rsidR="00170978" w:rsidRPr="00E17CF3">
              <w:rPr>
                <w:rFonts w:cs="Arial"/>
                <w:i/>
                <w:iCs/>
                <w:sz w:val="20"/>
                <w:szCs w:val="20"/>
              </w:rPr>
              <w:t>other BEO</w:t>
            </w:r>
            <w:r w:rsidRPr="00E17CF3">
              <w:rPr>
                <w:rFonts w:cs="Arial"/>
                <w:i/>
                <w:iCs/>
                <w:sz w:val="20"/>
                <w:szCs w:val="20"/>
              </w:rPr>
              <w:t xml:space="preserve"> </w:t>
            </w:r>
            <w:r w:rsidR="00170978" w:rsidRPr="00E17CF3">
              <w:rPr>
                <w:rFonts w:cs="Arial"/>
                <w:i/>
                <w:iCs/>
                <w:sz w:val="20"/>
                <w:szCs w:val="20"/>
              </w:rPr>
              <w:t>s</w:t>
            </w:r>
            <w:r w:rsidRPr="00E17CF3">
              <w:rPr>
                <w:rFonts w:cs="Arial"/>
                <w:i/>
                <w:iCs/>
                <w:sz w:val="20"/>
                <w:szCs w:val="20"/>
              </w:rPr>
              <w:t>ignatures as</w:t>
            </w:r>
            <w:r w:rsidR="00170978" w:rsidRPr="00E17CF3">
              <w:rPr>
                <w:rFonts w:cs="Arial"/>
                <w:i/>
                <w:iCs/>
                <w:sz w:val="20"/>
                <w:szCs w:val="20"/>
              </w:rPr>
              <w:t xml:space="preserve"> required for cross Bureau funding or geographic responsibilities</w:t>
            </w:r>
            <w:r w:rsidR="00170978" w:rsidRPr="00E17CF3">
              <w:rPr>
                <w:rFonts w:cs="Arial"/>
                <w:i/>
                <w:sz w:val="20"/>
                <w:szCs w:val="20"/>
              </w:rPr>
              <w:t>]</w:t>
            </w:r>
          </w:p>
        </w:tc>
        <w:tc>
          <w:tcPr>
            <w:tcW w:w="250" w:type="dxa"/>
          </w:tcPr>
          <w:p w14:paraId="2B85DE85"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p>
        </w:tc>
        <w:tc>
          <w:tcPr>
            <w:tcW w:w="1387" w:type="dxa"/>
            <w:tcBorders>
              <w:top w:val="single" w:sz="4" w:space="0" w:color="auto"/>
            </w:tcBorders>
          </w:tcPr>
          <w:p w14:paraId="49B65DF8" w14:textId="77777777" w:rsidR="00170978" w:rsidRDefault="00170978" w:rsidP="004C1F9F">
            <w:pPr>
              <w:widowControl w:val="0"/>
              <w:pBdr>
                <w:top w:val="nil"/>
                <w:left w:val="nil"/>
                <w:bottom w:val="nil"/>
                <w:right w:val="nil"/>
                <w:between w:val="nil"/>
              </w:pBdr>
              <w:spacing w:after="0" w:line="240" w:lineRule="auto"/>
              <w:rPr>
                <w:rFonts w:cs="Arial"/>
                <w:color w:val="000000"/>
                <w:sz w:val="20"/>
                <w:szCs w:val="20"/>
              </w:rPr>
            </w:pPr>
            <w:r>
              <w:rPr>
                <w:rFonts w:cs="Arial"/>
                <w:color w:val="000000"/>
                <w:sz w:val="20"/>
                <w:szCs w:val="20"/>
              </w:rPr>
              <w:t>Date</w:t>
            </w:r>
          </w:p>
        </w:tc>
      </w:tr>
    </w:tbl>
    <w:p w14:paraId="51D339E5" w14:textId="77777777" w:rsidR="00170978" w:rsidRDefault="00170978" w:rsidP="00170978">
      <w:pPr>
        <w:spacing w:after="0" w:line="240" w:lineRule="auto"/>
        <w:rPr>
          <w:rFonts w:cs="Arial"/>
          <w:color w:val="000000"/>
          <w:sz w:val="20"/>
          <w:szCs w:val="20"/>
        </w:rPr>
      </w:pPr>
      <w:bookmarkStart w:id="2" w:name="_heading=h.3znysh7" w:colFirst="0" w:colLast="0"/>
      <w:bookmarkEnd w:id="2"/>
    </w:p>
    <w:p w14:paraId="2F60F6A9" w14:textId="77777777" w:rsidR="00170978" w:rsidRDefault="00170978" w:rsidP="00170978">
      <w:pPr>
        <w:spacing w:after="0" w:line="240" w:lineRule="auto"/>
      </w:pPr>
      <w:bookmarkStart w:id="3" w:name="_heading=h.tq0vmeh0h7k0" w:colFirst="0" w:colLast="0"/>
      <w:bookmarkEnd w:id="3"/>
    </w:p>
    <w:p w14:paraId="35E37D86" w14:textId="77777777" w:rsidR="00E17CF3" w:rsidRDefault="00E17CF3" w:rsidP="00170978">
      <w:pPr>
        <w:spacing w:after="0" w:line="240" w:lineRule="auto"/>
      </w:pPr>
    </w:p>
    <w:p w14:paraId="73534622" w14:textId="77777777" w:rsidR="00170978" w:rsidRPr="00E17CF3" w:rsidRDefault="00A80404" w:rsidP="00170978">
      <w:pPr>
        <w:spacing w:after="0" w:line="240" w:lineRule="auto"/>
        <w:rPr>
          <w:i/>
        </w:rPr>
      </w:pPr>
      <w:hyperlink w:anchor="bookmark=id.30j0zll">
        <w:r w:rsidR="00170978">
          <w:rPr>
            <w:rFonts w:cs="Arial"/>
            <w:b/>
            <w:color w:val="BA0C2F"/>
            <w:u w:val="single"/>
          </w:rPr>
          <w:t>DISTRIBUTION</w:t>
        </w:r>
      </w:hyperlink>
      <w:r w:rsidR="00170978">
        <w:rPr>
          <w:b/>
        </w:rPr>
        <w:t>:</w:t>
      </w:r>
      <w:r w:rsidR="00E17CF3">
        <w:rPr>
          <w:b/>
        </w:rPr>
        <w:t xml:space="preserve"> </w:t>
      </w:r>
      <w:r w:rsidR="00E17CF3" w:rsidRPr="00E17CF3">
        <w:rPr>
          <w:i/>
          <w:sz w:val="20"/>
          <w:szCs w:val="20"/>
        </w:rPr>
        <w:t>[add distribution list or delete if not used]</w:t>
      </w:r>
    </w:p>
    <w:p w14:paraId="5CB678FE" w14:textId="77777777" w:rsidR="00170978" w:rsidRDefault="00170978" w:rsidP="00170978"/>
    <w:p w14:paraId="5F4C7ED0" w14:textId="77777777" w:rsidR="00170978" w:rsidRPr="008617EF" w:rsidRDefault="00170978" w:rsidP="00170978"/>
    <w:p w14:paraId="14A9E9E6" w14:textId="77777777" w:rsidR="00C95471" w:rsidRDefault="00C95471" w:rsidP="00C95471">
      <w:pPr>
        <w:spacing w:after="0"/>
        <w:jc w:val="right"/>
      </w:pPr>
    </w:p>
    <w:sectPr w:rsidR="00C95471" w:rsidSect="00210048">
      <w:footerReference w:type="defaul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6C3A9" w14:textId="77777777" w:rsidR="00A80404" w:rsidRDefault="00A80404" w:rsidP="00170978">
      <w:pPr>
        <w:spacing w:after="0" w:line="240" w:lineRule="auto"/>
      </w:pPr>
      <w:r>
        <w:separator/>
      </w:r>
    </w:p>
  </w:endnote>
  <w:endnote w:type="continuationSeparator" w:id="0">
    <w:p w14:paraId="4B4ECC35" w14:textId="77777777" w:rsidR="00A80404" w:rsidRDefault="00A80404" w:rsidP="00170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SansMTStd-Book">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A1E02" w14:textId="77777777" w:rsidR="004C1F9F" w:rsidRDefault="00410746" w:rsidP="004C1F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9E2344" w14:textId="77777777" w:rsidR="004C1F9F" w:rsidRDefault="004C1F9F" w:rsidP="004C1F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7932929"/>
      <w:docPartObj>
        <w:docPartGallery w:val="Page Numbers (Bottom of Page)"/>
        <w:docPartUnique/>
      </w:docPartObj>
    </w:sdtPr>
    <w:sdtEndPr>
      <w:rPr>
        <w:noProof/>
      </w:rPr>
    </w:sdtEndPr>
    <w:sdtContent>
      <w:p w14:paraId="75B9CC97" w14:textId="77777777" w:rsidR="00DA5292" w:rsidRDefault="00DA5292">
        <w:pPr>
          <w:pStyle w:val="Footer"/>
          <w:jc w:val="center"/>
        </w:pPr>
        <w:r>
          <w:fldChar w:fldCharType="begin"/>
        </w:r>
        <w:r>
          <w:instrText xml:space="preserve"> PAGE   \* MERGEFORMAT </w:instrText>
        </w:r>
        <w:r>
          <w:fldChar w:fldCharType="separate"/>
        </w:r>
        <w:r w:rsidR="00093C01">
          <w:rPr>
            <w:noProof/>
          </w:rPr>
          <w:t>2</w:t>
        </w:r>
        <w:r>
          <w:rPr>
            <w:noProof/>
          </w:rPr>
          <w:fldChar w:fldCharType="end"/>
        </w:r>
      </w:p>
    </w:sdtContent>
  </w:sdt>
  <w:p w14:paraId="73EAAFDE" w14:textId="77777777" w:rsidR="00DA5292" w:rsidRDefault="00DA52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223D7" w14:textId="77777777" w:rsidR="004C1F9F" w:rsidRPr="00392DE6" w:rsidRDefault="00410746" w:rsidP="004C1F9F">
    <w:pPr>
      <w:pStyle w:val="Footer"/>
      <w:framePr w:wrap="around" w:vAnchor="text" w:hAnchor="margin" w:xAlign="right" w:y="1"/>
      <w:rPr>
        <w:rStyle w:val="PageNumber"/>
        <w:b/>
      </w:rPr>
    </w:pPr>
    <w:r w:rsidRPr="00392DE6">
      <w:rPr>
        <w:rStyle w:val="PageNumber"/>
        <w:b/>
      </w:rPr>
      <w:fldChar w:fldCharType="begin"/>
    </w:r>
    <w:r w:rsidRPr="00392DE6">
      <w:rPr>
        <w:rStyle w:val="PageNumber"/>
        <w:b/>
      </w:rPr>
      <w:instrText xml:space="preserve">PAGE  </w:instrText>
    </w:r>
    <w:r w:rsidRPr="00392DE6">
      <w:rPr>
        <w:rStyle w:val="PageNumber"/>
        <w:b/>
      </w:rPr>
      <w:fldChar w:fldCharType="separate"/>
    </w:r>
    <w:r>
      <w:rPr>
        <w:rStyle w:val="PageNumber"/>
        <w:b/>
        <w:noProof/>
      </w:rPr>
      <w:t>1</w:t>
    </w:r>
    <w:r w:rsidRPr="00392DE6">
      <w:rPr>
        <w:rStyle w:val="PageNumber"/>
        <w:b/>
      </w:rPr>
      <w:fldChar w:fldCharType="end"/>
    </w:r>
  </w:p>
  <w:p w14:paraId="2EA5CAF8" w14:textId="77777777" w:rsidR="004C1F9F" w:rsidRDefault="00410746" w:rsidP="004C1F9F">
    <w:pPr>
      <w:pStyle w:val="Footer"/>
      <w:pBdr>
        <w:bottom w:val="single" w:sz="4" w:space="1" w:color="4F81BD" w:themeColor="accent1"/>
      </w:pBdr>
      <w:tabs>
        <w:tab w:val="clear" w:pos="4320"/>
        <w:tab w:val="clear" w:pos="8640"/>
        <w:tab w:val="center" w:pos="4680"/>
        <w:tab w:val="right" w:pos="9360"/>
      </w:tabs>
    </w:pPr>
    <w:r>
      <w:t>BUREAU/MISSION/Project</w:t>
    </w:r>
    <w:r>
      <w:tab/>
    </w:r>
    <w:r w:rsidRPr="00F546D8">
      <w:tab/>
    </w:r>
  </w:p>
  <w:p w14:paraId="29685A19" w14:textId="77777777" w:rsidR="004C1F9F" w:rsidRPr="00392DE6" w:rsidRDefault="00410746" w:rsidP="004C1F9F">
    <w:pPr>
      <w:pStyle w:val="Footer"/>
      <w:tabs>
        <w:tab w:val="clear" w:pos="4320"/>
        <w:tab w:val="clear" w:pos="8640"/>
        <w:tab w:val="center" w:pos="4680"/>
        <w:tab w:val="right" w:pos="9360"/>
      </w:tabs>
      <w:ind w:right="360"/>
      <w:jc w:val="center"/>
      <w:rPr>
        <w:b/>
        <w:bCs/>
      </w:rPr>
    </w:pPr>
    <w:r>
      <w:t>USAID 216 ACRO Template Version 2, March 2018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1915999"/>
      <w:docPartObj>
        <w:docPartGallery w:val="Page Numbers (Bottom of Page)"/>
        <w:docPartUnique/>
      </w:docPartObj>
    </w:sdtPr>
    <w:sdtEndPr>
      <w:rPr>
        <w:noProof/>
      </w:rPr>
    </w:sdtEndPr>
    <w:sdtContent>
      <w:p w14:paraId="714AAAFF" w14:textId="77777777" w:rsidR="00A36223" w:rsidRDefault="00A36223">
        <w:pPr>
          <w:pStyle w:val="Footer"/>
          <w:jc w:val="center"/>
          <w:rPr>
            <w:noProof/>
          </w:rPr>
        </w:pPr>
      </w:p>
      <w:tbl>
        <w:tblPr>
          <w:tblStyle w:val="TableGrid"/>
          <w:tblW w:w="0" w:type="auto"/>
          <w:tblBorders>
            <w:top w:val="none" w:sz="0" w:space="0" w:color="auto"/>
            <w:left w:val="none" w:sz="0" w:space="0" w:color="auto"/>
            <w:bottom w:val="none" w:sz="0" w:space="0" w:color="auto"/>
            <w:right w:val="none" w:sz="0" w:space="0" w:color="auto"/>
            <w:insideH w:val="single" w:sz="4" w:space="0" w:color="0067B9"/>
            <w:insideV w:val="none" w:sz="0" w:space="0" w:color="auto"/>
          </w:tblBorders>
          <w:tblLook w:val="04A0" w:firstRow="1" w:lastRow="0" w:firstColumn="1" w:lastColumn="0" w:noHBand="0" w:noVBand="1"/>
        </w:tblPr>
        <w:tblGrid>
          <w:gridCol w:w="4675"/>
          <w:gridCol w:w="4675"/>
        </w:tblGrid>
        <w:tr w:rsidR="00A36223" w14:paraId="67105ADE" w14:textId="77777777" w:rsidTr="00A36223">
          <w:tc>
            <w:tcPr>
              <w:tcW w:w="4675" w:type="dxa"/>
              <w:vAlign w:val="bottom"/>
            </w:tcPr>
            <w:p w14:paraId="51596E47" w14:textId="6F1068AF" w:rsidR="00A36223" w:rsidRDefault="00A36223" w:rsidP="00A36223">
              <w:pPr>
                <w:pStyle w:val="Footer"/>
              </w:pPr>
              <w:r>
                <w:t>BUREAU/MISSION/Project</w:t>
              </w:r>
            </w:p>
          </w:tc>
          <w:tc>
            <w:tcPr>
              <w:tcW w:w="4675" w:type="dxa"/>
              <w:vAlign w:val="bottom"/>
            </w:tcPr>
            <w:p w14:paraId="6EE87654" w14:textId="5F074B96" w:rsidR="00A36223" w:rsidRDefault="00A36223" w:rsidP="00A36223">
              <w:pPr>
                <w:pStyle w:val="Footer"/>
                <w:jc w:val="right"/>
              </w:pPr>
              <w:r>
                <w:fldChar w:fldCharType="begin"/>
              </w:r>
              <w:r>
                <w:instrText xml:space="preserve"> PAGE   \* MERGEFORMAT </w:instrText>
              </w:r>
              <w:r>
                <w:fldChar w:fldCharType="separate"/>
              </w:r>
              <w:r>
                <w:rPr>
                  <w:noProof/>
                </w:rPr>
                <w:t>1</w:t>
              </w:r>
              <w:r>
                <w:rPr>
                  <w:noProof/>
                </w:rPr>
                <w:fldChar w:fldCharType="end"/>
              </w:r>
            </w:p>
          </w:tc>
        </w:tr>
        <w:tr w:rsidR="00A36223" w14:paraId="730C012B" w14:textId="77777777" w:rsidTr="00A36223">
          <w:tc>
            <w:tcPr>
              <w:tcW w:w="9350" w:type="dxa"/>
              <w:gridSpan w:val="2"/>
              <w:vAlign w:val="bottom"/>
            </w:tcPr>
            <w:p w14:paraId="785514CD" w14:textId="7DCF69EB" w:rsidR="00A36223" w:rsidRPr="00A36223" w:rsidRDefault="00A36223" w:rsidP="00A36223">
              <w:pPr>
                <w:pStyle w:val="Footer"/>
                <w:tabs>
                  <w:tab w:val="clear" w:pos="4320"/>
                  <w:tab w:val="clear" w:pos="8640"/>
                  <w:tab w:val="center" w:pos="4680"/>
                  <w:tab w:val="right" w:pos="9360"/>
                </w:tabs>
                <w:ind w:right="360"/>
                <w:jc w:val="center"/>
                <w:rPr>
                  <w:b/>
                  <w:bCs/>
                </w:rPr>
              </w:pPr>
              <w:r>
                <w:t xml:space="preserve">USAID 22 CFR 216 </w:t>
              </w:r>
              <w:r w:rsidRPr="008617EF">
                <w:t>D</w:t>
              </w:r>
              <w:r>
                <w:t>eferral Template Version 3, April 2020</w:t>
              </w:r>
            </w:p>
          </w:tc>
        </w:tr>
      </w:tbl>
      <w:p w14:paraId="14E9ADCE" w14:textId="14DCAFA3" w:rsidR="00210048" w:rsidRDefault="00A80404">
        <w:pPr>
          <w:pStyle w:val="Footer"/>
          <w:jc w:val="center"/>
        </w:pPr>
      </w:p>
    </w:sdtContent>
  </w:sdt>
  <w:p w14:paraId="63BD713B" w14:textId="77777777" w:rsidR="00DA5292" w:rsidRDefault="00DA5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A6178" w14:textId="77777777" w:rsidR="00A80404" w:rsidRDefault="00A80404" w:rsidP="00170978">
      <w:pPr>
        <w:spacing w:after="0" w:line="240" w:lineRule="auto"/>
      </w:pPr>
      <w:r>
        <w:separator/>
      </w:r>
    </w:p>
  </w:footnote>
  <w:footnote w:type="continuationSeparator" w:id="0">
    <w:p w14:paraId="265EC71B" w14:textId="77777777" w:rsidR="00A80404" w:rsidRDefault="00A80404" w:rsidP="001709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7933"/>
    <w:multiLevelType w:val="hybridMultilevel"/>
    <w:tmpl w:val="6CA20158"/>
    <w:lvl w:ilvl="0" w:tplc="7C204670">
      <w:start w:val="1"/>
      <w:numFmt w:val="decimal"/>
      <w:lvlText w:val="%1."/>
      <w:lvlJc w:val="left"/>
      <w:pPr>
        <w:ind w:left="720" w:hanging="360"/>
      </w:pPr>
      <w:rPr>
        <w:rFonts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012F4"/>
    <w:multiLevelType w:val="hybridMultilevel"/>
    <w:tmpl w:val="18BC5EA4"/>
    <w:lvl w:ilvl="0" w:tplc="D714C8B4">
      <w:start w:val="1"/>
      <w:numFmt w:val="decimal"/>
      <w:lvlText w:val="%1."/>
      <w:lvlJc w:val="left"/>
      <w:pPr>
        <w:ind w:left="720" w:hanging="360"/>
      </w:pPr>
      <w:rPr>
        <w:rFonts w:cs="Arial" w:hint="default"/>
        <w:color w:val="00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61B41"/>
    <w:multiLevelType w:val="hybridMultilevel"/>
    <w:tmpl w:val="6CA20158"/>
    <w:lvl w:ilvl="0" w:tplc="7C204670">
      <w:start w:val="1"/>
      <w:numFmt w:val="decimal"/>
      <w:lvlText w:val="%1."/>
      <w:lvlJc w:val="left"/>
      <w:pPr>
        <w:ind w:left="720" w:hanging="360"/>
      </w:pPr>
      <w:rPr>
        <w:rFonts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519B1"/>
    <w:multiLevelType w:val="hybridMultilevel"/>
    <w:tmpl w:val="FDAEACFE"/>
    <w:lvl w:ilvl="0" w:tplc="A35447C0">
      <w:start w:val="1"/>
      <w:numFmt w:val="lowerLetter"/>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16DE7566"/>
    <w:multiLevelType w:val="hybridMultilevel"/>
    <w:tmpl w:val="161236A2"/>
    <w:lvl w:ilvl="0" w:tplc="F1EEE2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4026A9"/>
    <w:multiLevelType w:val="hybridMultilevel"/>
    <w:tmpl w:val="6CA20158"/>
    <w:lvl w:ilvl="0" w:tplc="7C204670">
      <w:start w:val="1"/>
      <w:numFmt w:val="decimal"/>
      <w:lvlText w:val="%1."/>
      <w:lvlJc w:val="left"/>
      <w:pPr>
        <w:ind w:left="720" w:hanging="360"/>
      </w:pPr>
      <w:rPr>
        <w:rFonts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3A5595"/>
    <w:multiLevelType w:val="hybridMultilevel"/>
    <w:tmpl w:val="19D2E386"/>
    <w:lvl w:ilvl="0" w:tplc="2D0A4C96">
      <w:start w:val="1"/>
      <w:numFmt w:val="bullet"/>
      <w:lvlText w:val=""/>
      <w:lvlJc w:val="left"/>
      <w:pPr>
        <w:ind w:left="86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266552"/>
    <w:multiLevelType w:val="hybridMultilevel"/>
    <w:tmpl w:val="8A3A6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6E5434"/>
    <w:multiLevelType w:val="hybridMultilevel"/>
    <w:tmpl w:val="492EE97C"/>
    <w:lvl w:ilvl="0" w:tplc="09EACFCC">
      <w:start w:val="1"/>
      <w:numFmt w:val="decimal"/>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8B196C"/>
    <w:multiLevelType w:val="hybridMultilevel"/>
    <w:tmpl w:val="6CA20158"/>
    <w:lvl w:ilvl="0" w:tplc="7C204670">
      <w:start w:val="1"/>
      <w:numFmt w:val="decimal"/>
      <w:lvlText w:val="%1."/>
      <w:lvlJc w:val="left"/>
      <w:pPr>
        <w:ind w:left="720" w:hanging="360"/>
      </w:pPr>
      <w:rPr>
        <w:rFonts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110392"/>
    <w:multiLevelType w:val="hybridMultilevel"/>
    <w:tmpl w:val="3A74C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8031C3"/>
    <w:multiLevelType w:val="hybridMultilevel"/>
    <w:tmpl w:val="15FCE208"/>
    <w:lvl w:ilvl="0" w:tplc="7C204670">
      <w:start w:val="1"/>
      <w:numFmt w:val="decimal"/>
      <w:lvlText w:val="%1."/>
      <w:lvlJc w:val="left"/>
      <w:pPr>
        <w:ind w:left="720" w:hanging="360"/>
      </w:pPr>
      <w:rPr>
        <w:rFonts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654F8F"/>
    <w:multiLevelType w:val="hybridMultilevel"/>
    <w:tmpl w:val="D2909B16"/>
    <w:lvl w:ilvl="0" w:tplc="0409000F">
      <w:start w:val="1"/>
      <w:numFmt w:val="decimal"/>
      <w:lvlText w:val="%1."/>
      <w:lvlJc w:val="left"/>
      <w:pPr>
        <w:ind w:left="864"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1"/>
  </w:num>
  <w:num w:numId="4">
    <w:abstractNumId w:val="6"/>
  </w:num>
  <w:num w:numId="5">
    <w:abstractNumId w:val="12"/>
  </w:num>
  <w:num w:numId="6">
    <w:abstractNumId w:val="0"/>
  </w:num>
  <w:num w:numId="7">
    <w:abstractNumId w:val="9"/>
  </w:num>
  <w:num w:numId="8">
    <w:abstractNumId w:val="5"/>
  </w:num>
  <w:num w:numId="9">
    <w:abstractNumId w:val="4"/>
  </w:num>
  <w:num w:numId="10">
    <w:abstractNumId w:val="10"/>
  </w:num>
  <w:num w:numId="11">
    <w:abstractNumId w:val="1"/>
  </w:num>
  <w:num w:numId="12">
    <w:abstractNumId w:val="8"/>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471"/>
    <w:rsid w:val="00050A9B"/>
    <w:rsid w:val="00076182"/>
    <w:rsid w:val="00087AD5"/>
    <w:rsid w:val="00087F4C"/>
    <w:rsid w:val="00093C01"/>
    <w:rsid w:val="000941BD"/>
    <w:rsid w:val="000E79F5"/>
    <w:rsid w:val="00170978"/>
    <w:rsid w:val="0018225E"/>
    <w:rsid w:val="001B18C0"/>
    <w:rsid w:val="001B3840"/>
    <w:rsid w:val="00210048"/>
    <w:rsid w:val="00210DE5"/>
    <w:rsid w:val="00226921"/>
    <w:rsid w:val="00284E69"/>
    <w:rsid w:val="002A171D"/>
    <w:rsid w:val="002A3C34"/>
    <w:rsid w:val="002D5A2E"/>
    <w:rsid w:val="0038356C"/>
    <w:rsid w:val="003D16BD"/>
    <w:rsid w:val="00410746"/>
    <w:rsid w:val="00430BE5"/>
    <w:rsid w:val="004534AE"/>
    <w:rsid w:val="00456B39"/>
    <w:rsid w:val="00487F1F"/>
    <w:rsid w:val="004A2A0A"/>
    <w:rsid w:val="004A55BD"/>
    <w:rsid w:val="004C1F9F"/>
    <w:rsid w:val="00504499"/>
    <w:rsid w:val="00550908"/>
    <w:rsid w:val="005705F2"/>
    <w:rsid w:val="005B4A82"/>
    <w:rsid w:val="005C63DE"/>
    <w:rsid w:val="005D1464"/>
    <w:rsid w:val="005F7FC4"/>
    <w:rsid w:val="00612546"/>
    <w:rsid w:val="0064746D"/>
    <w:rsid w:val="00670DD9"/>
    <w:rsid w:val="006D7341"/>
    <w:rsid w:val="006F37D8"/>
    <w:rsid w:val="007125D9"/>
    <w:rsid w:val="00725725"/>
    <w:rsid w:val="00733C1F"/>
    <w:rsid w:val="00751D5D"/>
    <w:rsid w:val="00763EE5"/>
    <w:rsid w:val="00776FA9"/>
    <w:rsid w:val="007F33BF"/>
    <w:rsid w:val="008C01EE"/>
    <w:rsid w:val="008F63EE"/>
    <w:rsid w:val="0093414F"/>
    <w:rsid w:val="009B6C85"/>
    <w:rsid w:val="009F285A"/>
    <w:rsid w:val="009F61DA"/>
    <w:rsid w:val="00A3310A"/>
    <w:rsid w:val="00A36223"/>
    <w:rsid w:val="00A414CC"/>
    <w:rsid w:val="00A43564"/>
    <w:rsid w:val="00A4767B"/>
    <w:rsid w:val="00A52E13"/>
    <w:rsid w:val="00A80404"/>
    <w:rsid w:val="00AB2A00"/>
    <w:rsid w:val="00AE4684"/>
    <w:rsid w:val="00B249F9"/>
    <w:rsid w:val="00B91509"/>
    <w:rsid w:val="00C23F82"/>
    <w:rsid w:val="00C52D1C"/>
    <w:rsid w:val="00C647E3"/>
    <w:rsid w:val="00C77733"/>
    <w:rsid w:val="00C95471"/>
    <w:rsid w:val="00CB4015"/>
    <w:rsid w:val="00CE1056"/>
    <w:rsid w:val="00CE762B"/>
    <w:rsid w:val="00CF33B3"/>
    <w:rsid w:val="00CF63E6"/>
    <w:rsid w:val="00D252B3"/>
    <w:rsid w:val="00D63D5C"/>
    <w:rsid w:val="00DA5292"/>
    <w:rsid w:val="00E17CF3"/>
    <w:rsid w:val="00E637ED"/>
    <w:rsid w:val="00EC11FE"/>
    <w:rsid w:val="00EC6F9F"/>
    <w:rsid w:val="00F06195"/>
    <w:rsid w:val="00F35B1A"/>
    <w:rsid w:val="00F71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89129"/>
  <w15:docId w15:val="{65EB9760-C2A0-4A74-A025-0D208CE50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2"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C95471"/>
    <w:pPr>
      <w:spacing w:after="240" w:line="280" w:lineRule="atLeast"/>
    </w:pPr>
    <w:rPr>
      <w:rFonts w:ascii="Arial" w:eastAsia="MS Mincho" w:hAnsi="Arial" w:cs="GillSansMTStd-Book"/>
    </w:rPr>
  </w:style>
  <w:style w:type="paragraph" w:styleId="Heading1">
    <w:name w:val="heading 1"/>
    <w:next w:val="Normal"/>
    <w:link w:val="Heading1Char"/>
    <w:uiPriority w:val="2"/>
    <w:qFormat/>
    <w:rsid w:val="00C95471"/>
    <w:pPr>
      <w:spacing w:before="360" w:after="120" w:line="240" w:lineRule="auto"/>
      <w:outlineLvl w:val="0"/>
    </w:pPr>
    <w:rPr>
      <w:rFonts w:ascii="Arial" w:eastAsia="MS Mincho" w:hAnsi="Arial" w:cs="GillSansMTStd-Book"/>
      <w:b/>
      <w:bCs/>
      <w:caps/>
      <w:noProof/>
      <w:color w:val="C2113A"/>
      <w:sz w:val="28"/>
      <w:szCs w:val="26"/>
    </w:rPr>
  </w:style>
  <w:style w:type="paragraph" w:styleId="Heading2">
    <w:name w:val="heading 2"/>
    <w:basedOn w:val="Normal"/>
    <w:next w:val="Normal"/>
    <w:link w:val="Heading2Char"/>
    <w:uiPriority w:val="9"/>
    <w:semiHidden/>
    <w:unhideWhenUsed/>
    <w:qFormat/>
    <w:rsid w:val="001709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7097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C95471"/>
    <w:rPr>
      <w:rFonts w:ascii="Arial" w:eastAsia="MS Mincho" w:hAnsi="Arial" w:cs="GillSansMTStd-Book"/>
      <w:b/>
      <w:bCs/>
      <w:caps/>
      <w:noProof/>
      <w:color w:val="C2113A"/>
      <w:sz w:val="28"/>
      <w:szCs w:val="26"/>
    </w:rPr>
  </w:style>
  <w:style w:type="paragraph" w:styleId="Footer">
    <w:name w:val="footer"/>
    <w:basedOn w:val="Normal"/>
    <w:link w:val="FooterChar"/>
    <w:uiPriority w:val="99"/>
    <w:unhideWhenUsed/>
    <w:qFormat/>
    <w:rsid w:val="00C95471"/>
    <w:pPr>
      <w:tabs>
        <w:tab w:val="center" w:pos="4320"/>
        <w:tab w:val="right" w:pos="8640"/>
      </w:tabs>
      <w:spacing w:after="0" w:line="240" w:lineRule="auto"/>
    </w:pPr>
    <w:rPr>
      <w:smallCaps/>
      <w:sz w:val="16"/>
      <w:szCs w:val="16"/>
    </w:rPr>
  </w:style>
  <w:style w:type="character" w:customStyle="1" w:styleId="FooterChar">
    <w:name w:val="Footer Char"/>
    <w:basedOn w:val="DefaultParagraphFont"/>
    <w:link w:val="Footer"/>
    <w:uiPriority w:val="99"/>
    <w:rsid w:val="00C95471"/>
    <w:rPr>
      <w:rFonts w:ascii="Arial" w:eastAsia="MS Mincho" w:hAnsi="Arial" w:cs="GillSansMTStd-Book"/>
      <w:smallCaps/>
      <w:sz w:val="16"/>
      <w:szCs w:val="16"/>
    </w:rPr>
  </w:style>
  <w:style w:type="character" w:styleId="PageNumber">
    <w:name w:val="page number"/>
    <w:basedOn w:val="DefaultParagraphFont"/>
    <w:uiPriority w:val="99"/>
    <w:semiHidden/>
    <w:unhideWhenUsed/>
    <w:rsid w:val="00C95471"/>
  </w:style>
  <w:style w:type="paragraph" w:styleId="ListParagraph">
    <w:name w:val="List Paragraph"/>
    <w:basedOn w:val="Normal"/>
    <w:uiPriority w:val="34"/>
    <w:qFormat/>
    <w:rsid w:val="00C95471"/>
    <w:pPr>
      <w:ind w:left="720"/>
      <w:contextualSpacing/>
    </w:pPr>
  </w:style>
  <w:style w:type="character" w:customStyle="1" w:styleId="Heading2Char">
    <w:name w:val="Heading 2 Char"/>
    <w:basedOn w:val="DefaultParagraphFont"/>
    <w:link w:val="Heading2"/>
    <w:uiPriority w:val="9"/>
    <w:semiHidden/>
    <w:rsid w:val="0017097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70978"/>
    <w:rPr>
      <w:rFonts w:asciiTheme="majorHAnsi" w:eastAsiaTheme="majorEastAsia" w:hAnsiTheme="majorHAnsi" w:cstheme="majorBidi"/>
      <w:b/>
      <w:bCs/>
      <w:color w:val="4F81BD" w:themeColor="accent1"/>
    </w:rPr>
  </w:style>
  <w:style w:type="paragraph" w:styleId="Title">
    <w:name w:val="Title"/>
    <w:basedOn w:val="Normal"/>
    <w:next w:val="Normal"/>
    <w:link w:val="TitleChar"/>
    <w:qFormat/>
    <w:rsid w:val="00170978"/>
    <w:pPr>
      <w:spacing w:line="560" w:lineRule="atLeast"/>
      <w:contextualSpacing/>
    </w:pPr>
    <w:rPr>
      <w:rFonts w:eastAsia="MS Gothic" w:cs="Times New Roman"/>
      <w:caps/>
      <w:noProof/>
      <w:color w:val="C2113A"/>
      <w:kern w:val="24"/>
      <w:sz w:val="52"/>
      <w:szCs w:val="52"/>
    </w:rPr>
  </w:style>
  <w:style w:type="character" w:customStyle="1" w:styleId="TitleChar">
    <w:name w:val="Title Char"/>
    <w:basedOn w:val="DefaultParagraphFont"/>
    <w:link w:val="Title"/>
    <w:rsid w:val="00170978"/>
    <w:rPr>
      <w:rFonts w:ascii="Arial" w:eastAsia="MS Gothic" w:hAnsi="Arial" w:cs="Times New Roman"/>
      <w:caps/>
      <w:noProof/>
      <w:color w:val="C2113A"/>
      <w:kern w:val="24"/>
      <w:sz w:val="52"/>
      <w:szCs w:val="52"/>
    </w:rPr>
  </w:style>
  <w:style w:type="paragraph" w:customStyle="1" w:styleId="Bullet1">
    <w:name w:val="Bullet 1"/>
    <w:basedOn w:val="Normal"/>
    <w:autoRedefine/>
    <w:uiPriority w:val="2"/>
    <w:qFormat/>
    <w:rsid w:val="00763EE5"/>
    <w:pPr>
      <w:widowControl w:val="0"/>
      <w:autoSpaceDE w:val="0"/>
      <w:autoSpaceDN w:val="0"/>
      <w:adjustRightInd w:val="0"/>
      <w:ind w:left="504"/>
      <w:textAlignment w:val="center"/>
    </w:pPr>
  </w:style>
  <w:style w:type="table" w:styleId="TableGrid">
    <w:name w:val="Table Grid"/>
    <w:basedOn w:val="TableNormal"/>
    <w:uiPriority w:val="59"/>
    <w:rsid w:val="00170978"/>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Spacing"/>
    <w:link w:val="TableTextChar"/>
    <w:uiPriority w:val="2"/>
    <w:qFormat/>
    <w:rsid w:val="00170978"/>
    <w:pPr>
      <w:widowControl w:val="0"/>
      <w:autoSpaceDE w:val="0"/>
      <w:autoSpaceDN w:val="0"/>
      <w:adjustRightInd w:val="0"/>
      <w:textAlignment w:val="center"/>
    </w:pPr>
    <w:rPr>
      <w:sz w:val="20"/>
    </w:rPr>
  </w:style>
  <w:style w:type="character" w:customStyle="1" w:styleId="TableTextChar">
    <w:name w:val="Table Text Char"/>
    <w:basedOn w:val="DefaultParagraphFont"/>
    <w:link w:val="TableText"/>
    <w:uiPriority w:val="2"/>
    <w:rsid w:val="00170978"/>
    <w:rPr>
      <w:rFonts w:ascii="Arial" w:eastAsia="MS Mincho" w:hAnsi="Arial" w:cs="GillSansMTStd-Book"/>
      <w:sz w:val="20"/>
    </w:rPr>
  </w:style>
  <w:style w:type="paragraph" w:styleId="FootnoteText">
    <w:name w:val="footnote text"/>
    <w:basedOn w:val="Normal"/>
    <w:link w:val="FootnoteTextChar"/>
    <w:uiPriority w:val="99"/>
    <w:semiHidden/>
    <w:unhideWhenUsed/>
    <w:rsid w:val="001709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0978"/>
    <w:rPr>
      <w:rFonts w:ascii="Arial" w:eastAsia="MS Mincho" w:hAnsi="Arial" w:cs="GillSansMTStd-Book"/>
      <w:sz w:val="20"/>
      <w:szCs w:val="20"/>
    </w:rPr>
  </w:style>
  <w:style w:type="character" w:styleId="FootnoteReference">
    <w:name w:val="footnote reference"/>
    <w:basedOn w:val="DefaultParagraphFont"/>
    <w:uiPriority w:val="99"/>
    <w:semiHidden/>
    <w:unhideWhenUsed/>
    <w:rsid w:val="00170978"/>
    <w:rPr>
      <w:vertAlign w:val="superscript"/>
    </w:rPr>
  </w:style>
  <w:style w:type="paragraph" w:styleId="NoSpacing">
    <w:name w:val="No Spacing"/>
    <w:uiPriority w:val="1"/>
    <w:qFormat/>
    <w:rsid w:val="00170978"/>
    <w:pPr>
      <w:spacing w:after="0" w:line="240" w:lineRule="auto"/>
    </w:pPr>
    <w:rPr>
      <w:rFonts w:ascii="Arial" w:eastAsia="MS Mincho" w:hAnsi="Arial" w:cs="GillSansMTStd-Book"/>
    </w:rPr>
  </w:style>
  <w:style w:type="paragraph" w:styleId="BalloonText">
    <w:name w:val="Balloon Text"/>
    <w:basedOn w:val="Normal"/>
    <w:link w:val="BalloonTextChar"/>
    <w:uiPriority w:val="99"/>
    <w:semiHidden/>
    <w:unhideWhenUsed/>
    <w:rsid w:val="008C0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1EE"/>
    <w:rPr>
      <w:rFonts w:ascii="Tahoma" w:eastAsia="MS Mincho" w:hAnsi="Tahoma" w:cs="Tahoma"/>
      <w:sz w:val="16"/>
      <w:szCs w:val="16"/>
    </w:rPr>
  </w:style>
  <w:style w:type="character" w:styleId="Hyperlink">
    <w:name w:val="Hyperlink"/>
    <w:basedOn w:val="DefaultParagraphFont"/>
    <w:uiPriority w:val="99"/>
    <w:unhideWhenUsed/>
    <w:rsid w:val="008C01EE"/>
    <w:rPr>
      <w:color w:val="0000FF" w:themeColor="hyperlink"/>
      <w:u w:val="single"/>
    </w:rPr>
  </w:style>
  <w:style w:type="paragraph" w:styleId="Header">
    <w:name w:val="header"/>
    <w:basedOn w:val="Normal"/>
    <w:link w:val="HeaderChar"/>
    <w:uiPriority w:val="99"/>
    <w:unhideWhenUsed/>
    <w:rsid w:val="00DA52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292"/>
    <w:rPr>
      <w:rFonts w:ascii="Arial" w:eastAsia="MS Mincho" w:hAnsi="Arial" w:cs="GillSansMTStd-Book"/>
    </w:rPr>
  </w:style>
  <w:style w:type="character" w:styleId="CommentReference">
    <w:name w:val="annotation reference"/>
    <w:basedOn w:val="DefaultParagraphFont"/>
    <w:uiPriority w:val="99"/>
    <w:semiHidden/>
    <w:unhideWhenUsed/>
    <w:rsid w:val="00AE4684"/>
    <w:rPr>
      <w:sz w:val="16"/>
      <w:szCs w:val="16"/>
    </w:rPr>
  </w:style>
  <w:style w:type="paragraph" w:styleId="CommentText">
    <w:name w:val="annotation text"/>
    <w:basedOn w:val="Normal"/>
    <w:link w:val="CommentTextChar"/>
    <w:uiPriority w:val="99"/>
    <w:semiHidden/>
    <w:unhideWhenUsed/>
    <w:rsid w:val="00AE4684"/>
    <w:pPr>
      <w:spacing w:line="240" w:lineRule="auto"/>
    </w:pPr>
    <w:rPr>
      <w:sz w:val="20"/>
      <w:szCs w:val="20"/>
    </w:rPr>
  </w:style>
  <w:style w:type="character" w:customStyle="1" w:styleId="CommentTextChar">
    <w:name w:val="Comment Text Char"/>
    <w:basedOn w:val="DefaultParagraphFont"/>
    <w:link w:val="CommentText"/>
    <w:uiPriority w:val="99"/>
    <w:semiHidden/>
    <w:rsid w:val="00AE4684"/>
    <w:rPr>
      <w:rFonts w:ascii="Arial" w:eastAsia="MS Mincho" w:hAnsi="Arial" w:cs="GillSansMTStd-Book"/>
      <w:sz w:val="20"/>
      <w:szCs w:val="20"/>
    </w:rPr>
  </w:style>
  <w:style w:type="paragraph" w:styleId="CommentSubject">
    <w:name w:val="annotation subject"/>
    <w:basedOn w:val="CommentText"/>
    <w:next w:val="CommentText"/>
    <w:link w:val="CommentSubjectChar"/>
    <w:uiPriority w:val="99"/>
    <w:semiHidden/>
    <w:unhideWhenUsed/>
    <w:rsid w:val="00AE4684"/>
    <w:rPr>
      <w:b/>
      <w:bCs/>
    </w:rPr>
  </w:style>
  <w:style w:type="character" w:customStyle="1" w:styleId="CommentSubjectChar">
    <w:name w:val="Comment Subject Char"/>
    <w:basedOn w:val="CommentTextChar"/>
    <w:link w:val="CommentSubject"/>
    <w:uiPriority w:val="99"/>
    <w:semiHidden/>
    <w:rsid w:val="00AE4684"/>
    <w:rPr>
      <w:rFonts w:ascii="Arial" w:eastAsia="MS Mincho" w:hAnsi="Arial" w:cs="GillSansMTStd-Book"/>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d.usaid.gov/"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said.gov/environmental-procedures"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s://sites.google.com/a/usaid.gov/beos-site/home/general-information-process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2DBCC8A5E7ED47A7D5CBE7407F1D48" ma:contentTypeVersion="12" ma:contentTypeDescription="Create a new document." ma:contentTypeScope="" ma:versionID="3ff1fdd88040ff51ba644bbdf987f638">
  <xsd:schema xmlns:xsd="http://www.w3.org/2001/XMLSchema" xmlns:xs="http://www.w3.org/2001/XMLSchema" xmlns:p="http://schemas.microsoft.com/office/2006/metadata/properties" xmlns:ns3="fdc81ec3-f4f6-4609-b50f-04d22d16fef5" xmlns:ns4="c442bec3-5de2-4848-8046-1525657b99f6" targetNamespace="http://schemas.microsoft.com/office/2006/metadata/properties" ma:root="true" ma:fieldsID="ada189787b46aa4861dfaefb7ea0661b" ns3:_="" ns4:_="">
    <xsd:import namespace="fdc81ec3-f4f6-4609-b50f-04d22d16fef5"/>
    <xsd:import namespace="c442bec3-5de2-4848-8046-1525657b99f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81ec3-f4f6-4609-b50f-04d22d16fe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42bec3-5de2-4848-8046-1525657b99f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B5ECFE-98AE-41E6-AA2B-DBA801366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c81ec3-f4f6-4609-b50f-04d22d16fef5"/>
    <ds:schemaRef ds:uri="c442bec3-5de2-4848-8046-1525657b9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FEEF43-81AE-4AAC-A18E-2DFEC1BA17EC}">
  <ds:schemaRefs>
    <ds:schemaRef ds:uri="http://schemas.microsoft.com/sharepoint/v3/contenttype/forms"/>
  </ds:schemaRefs>
</ds:datastoreItem>
</file>

<file path=customXml/itemProps3.xml><?xml version="1.0" encoding="utf-8"?>
<ds:datastoreItem xmlns:ds="http://schemas.openxmlformats.org/officeDocument/2006/customXml" ds:itemID="{8E74C782-0EC4-40E4-A7FE-1A2790B4BB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1659</Words>
  <Characters>9459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USAID2</Company>
  <LinksUpToDate>false</LinksUpToDate>
  <CharactersWithSpaces>11096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Diana (LAC/RSD)</dc:creator>
  <cp:keywords/>
  <dc:description/>
  <cp:lastModifiedBy>Diana Shannon</cp:lastModifiedBy>
  <cp:revision>2</cp:revision>
  <cp:lastPrinted>2020-04-07T16:56:00Z</cp:lastPrinted>
  <dcterms:created xsi:type="dcterms:W3CDTF">2020-04-08T16:33:00Z</dcterms:created>
  <dcterms:modified xsi:type="dcterms:W3CDTF">2020-04-08T16:33:00Z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0x0101002B2DBCC8A5E7ED47A7D5CBE7407F1D48</vt:lpwstr>
  </property>
</Properties>
</file>